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503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57"/>
        <w:gridCol w:w="6747"/>
        <w:gridCol w:w="3827"/>
      </w:tblGrid>
      <w:tr w:rsidR="002943D7" w:rsidRPr="00AB0297" w:rsidTr="00530C48">
        <w:tc>
          <w:tcPr>
            <w:tcW w:w="4457" w:type="dxa"/>
          </w:tcPr>
          <w:p w:rsidR="002943D7" w:rsidRPr="00AB0297" w:rsidRDefault="002943D7" w:rsidP="000575CE">
            <w:pPr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6747" w:type="dxa"/>
          </w:tcPr>
          <w:p w:rsidR="002943D7" w:rsidRPr="00AB0297" w:rsidRDefault="002943D7" w:rsidP="000575CE">
            <w:pPr>
              <w:adjustRightInd w:val="0"/>
              <w:rPr>
                <w:sz w:val="24"/>
                <w:lang w:eastAsia="uk-UA"/>
              </w:rPr>
            </w:pPr>
          </w:p>
        </w:tc>
        <w:tc>
          <w:tcPr>
            <w:tcW w:w="3827" w:type="dxa"/>
          </w:tcPr>
          <w:p w:rsidR="007E18AD" w:rsidRDefault="007E18AD" w:rsidP="000575CE">
            <w:pPr>
              <w:rPr>
                <w:sz w:val="24"/>
                <w:szCs w:val="24"/>
              </w:rPr>
            </w:pPr>
          </w:p>
          <w:p w:rsidR="002943D7" w:rsidRPr="00F26C8A" w:rsidRDefault="002943D7" w:rsidP="000575CE">
            <w:pPr>
              <w:rPr>
                <w:sz w:val="24"/>
                <w:szCs w:val="24"/>
              </w:rPr>
            </w:pPr>
            <w:r w:rsidRPr="00F26C8A">
              <w:rPr>
                <w:sz w:val="24"/>
                <w:szCs w:val="24"/>
              </w:rPr>
              <w:t>Додаток 3</w:t>
            </w:r>
          </w:p>
          <w:p w:rsidR="00530C48" w:rsidRPr="00F26C8A" w:rsidRDefault="00530C48" w:rsidP="000575CE">
            <w:pPr>
              <w:rPr>
                <w:sz w:val="24"/>
                <w:szCs w:val="24"/>
              </w:rPr>
            </w:pPr>
            <w:r w:rsidRPr="00F26C8A">
              <w:rPr>
                <w:sz w:val="24"/>
                <w:szCs w:val="24"/>
              </w:rPr>
              <w:t>до розпорядження начальника</w:t>
            </w:r>
          </w:p>
          <w:p w:rsidR="00530C48" w:rsidRPr="00F26C8A" w:rsidRDefault="00530C48" w:rsidP="000575CE">
            <w:pPr>
              <w:rPr>
                <w:sz w:val="24"/>
                <w:szCs w:val="24"/>
              </w:rPr>
            </w:pPr>
            <w:r w:rsidRPr="00F26C8A">
              <w:rPr>
                <w:sz w:val="24"/>
                <w:szCs w:val="24"/>
              </w:rPr>
              <w:t>обласної військової адміністрації</w:t>
            </w:r>
          </w:p>
          <w:p w:rsidR="00530C48" w:rsidRPr="00F26C8A" w:rsidRDefault="00530C48" w:rsidP="000575CE">
            <w:pPr>
              <w:rPr>
                <w:sz w:val="24"/>
                <w:szCs w:val="24"/>
              </w:rPr>
            </w:pPr>
            <w:r w:rsidRPr="00F26C8A">
              <w:rPr>
                <w:sz w:val="24"/>
                <w:szCs w:val="24"/>
              </w:rPr>
              <w:t>від___________№_____________</w:t>
            </w:r>
          </w:p>
          <w:p w:rsidR="002943D7" w:rsidRPr="00AB0297" w:rsidRDefault="00530C48" w:rsidP="000575CE">
            <w:pPr>
              <w:rPr>
                <w:sz w:val="24"/>
                <w:lang w:eastAsia="uk-UA"/>
              </w:rPr>
            </w:pPr>
            <w:r w:rsidRPr="00F26C8A">
              <w:rPr>
                <w:sz w:val="24"/>
                <w:szCs w:val="24"/>
              </w:rPr>
              <w:t xml:space="preserve">(Додаток 3 </w:t>
            </w:r>
            <w:r w:rsidR="002943D7" w:rsidRPr="00F26C8A">
              <w:rPr>
                <w:sz w:val="24"/>
                <w:szCs w:val="24"/>
              </w:rPr>
              <w:t>до Програми</w:t>
            </w:r>
            <w:r w:rsidRPr="00F26C8A">
              <w:rPr>
                <w:sz w:val="24"/>
                <w:szCs w:val="24"/>
              </w:rPr>
              <w:t>)</w:t>
            </w:r>
          </w:p>
        </w:tc>
      </w:tr>
    </w:tbl>
    <w:p w:rsidR="00EC4369" w:rsidRDefault="00A07B1A" w:rsidP="002E1519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>
        <w:rPr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07FB99E" wp14:editId="5F00B2CC">
                <wp:simplePos x="0" y="0"/>
                <wp:positionH relativeFrom="column">
                  <wp:posOffset>4253287</wp:posOffset>
                </wp:positionH>
                <wp:positionV relativeFrom="paragraph">
                  <wp:posOffset>-906895</wp:posOffset>
                </wp:positionV>
                <wp:extent cx="1073727" cy="360218"/>
                <wp:effectExtent l="0" t="0" r="0" b="1905"/>
                <wp:wrapNone/>
                <wp:docPr id="2" name="Прямокут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3727" cy="36021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2460" w:rsidRPr="00A07B1A" w:rsidRDefault="00812460" w:rsidP="0070247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7FB99E" id="Прямокутник 2" o:spid="_x0000_s1026" style="position:absolute;left:0;text-align:left;margin-left:334.9pt;margin-top:-71.4pt;width:84.55pt;height:28.3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" fillcolor="white [3201]" stroked="f" strokeweight="1pt">
                <v:textbox>
                  <w:txbxContent>
                    <w:p w:rsidR="00812460" w:rsidRPr="00A07B1A" w:rsidRDefault="00812460" w:rsidP="00702471"/>
                  </w:txbxContent>
                </v:textbox>
              </v:rect>
            </w:pict>
          </mc:Fallback>
        </mc:AlternateContent>
      </w:r>
    </w:p>
    <w:p w:rsidR="002E1519" w:rsidRDefault="002E1519" w:rsidP="002E1519">
      <w:pPr>
        <w:shd w:val="clear" w:color="auto" w:fill="FFFFFF"/>
        <w:jc w:val="center"/>
        <w:rPr>
          <w:b/>
          <w:sz w:val="28"/>
          <w:szCs w:val="28"/>
          <w:lang w:eastAsia="uk-UA"/>
        </w:rPr>
      </w:pPr>
    </w:p>
    <w:p w:rsidR="002943D7" w:rsidRPr="00AB0297" w:rsidRDefault="002943D7" w:rsidP="002943D7">
      <w:pPr>
        <w:shd w:val="clear" w:color="auto" w:fill="FFFFFF"/>
        <w:jc w:val="center"/>
        <w:rPr>
          <w:b/>
          <w:sz w:val="28"/>
          <w:szCs w:val="28"/>
        </w:rPr>
      </w:pPr>
      <w:r w:rsidRPr="00AB0297">
        <w:rPr>
          <w:b/>
          <w:sz w:val="28"/>
          <w:szCs w:val="28"/>
          <w:lang w:eastAsia="uk-UA"/>
        </w:rPr>
        <w:t xml:space="preserve">Перелік завдань, заходів і показників </w:t>
      </w:r>
      <w:r w:rsidRPr="00AB0297">
        <w:rPr>
          <w:b/>
          <w:sz w:val="28"/>
          <w:szCs w:val="28"/>
        </w:rPr>
        <w:t>Регіональної програми розвитку містобудівного кадастру та</w:t>
      </w:r>
    </w:p>
    <w:p w:rsidR="002943D7" w:rsidRPr="00AB0297" w:rsidRDefault="002943D7" w:rsidP="002943D7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 w:rsidRPr="00AB0297">
        <w:rPr>
          <w:b/>
          <w:sz w:val="28"/>
          <w:szCs w:val="28"/>
        </w:rPr>
        <w:t>просторового планування на 2021 – 2025 роки</w:t>
      </w:r>
      <w:r w:rsidRPr="00AB0297">
        <w:rPr>
          <w:b/>
          <w:sz w:val="28"/>
          <w:szCs w:val="28"/>
          <w:lang w:eastAsia="uk-UA"/>
        </w:rPr>
        <w:t>*</w:t>
      </w:r>
    </w:p>
    <w:p w:rsidR="002943D7" w:rsidRPr="00AB0297" w:rsidRDefault="002943D7" w:rsidP="002943D7">
      <w:pPr>
        <w:shd w:val="clear" w:color="auto" w:fill="FFFFFF"/>
        <w:jc w:val="center"/>
        <w:rPr>
          <w:b/>
          <w:sz w:val="28"/>
          <w:szCs w:val="28"/>
          <w:lang w:eastAsia="uk-UA"/>
        </w:rPr>
      </w:pPr>
    </w:p>
    <w:tbl>
      <w:tblPr>
        <w:tblStyle w:val="af"/>
        <w:tblW w:w="1488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9"/>
        <w:gridCol w:w="1981"/>
        <w:gridCol w:w="2973"/>
        <w:gridCol w:w="1705"/>
        <w:gridCol w:w="1847"/>
        <w:gridCol w:w="1278"/>
        <w:gridCol w:w="1415"/>
        <w:gridCol w:w="3126"/>
      </w:tblGrid>
      <w:tr w:rsidR="00DA6D46" w:rsidRPr="00AB0297" w:rsidTr="00637BCA">
        <w:trPr>
          <w:trHeight w:val="231"/>
        </w:trPr>
        <w:tc>
          <w:tcPr>
            <w:tcW w:w="559" w:type="dxa"/>
            <w:vMerge w:val="restart"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№ з/п</w:t>
            </w:r>
          </w:p>
        </w:tc>
        <w:tc>
          <w:tcPr>
            <w:tcW w:w="1981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Назва завдання</w:t>
            </w:r>
          </w:p>
        </w:tc>
        <w:tc>
          <w:tcPr>
            <w:tcW w:w="2973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Перелік заходів завдання</w:t>
            </w:r>
          </w:p>
        </w:tc>
        <w:tc>
          <w:tcPr>
            <w:tcW w:w="1705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Показники виконання заходу, один. виміру</w:t>
            </w:r>
          </w:p>
          <w:p w:rsidR="00DA6D46" w:rsidRPr="00AB0297" w:rsidRDefault="00DA6D46" w:rsidP="00952014">
            <w:pPr>
              <w:adjustRightInd w:val="0"/>
              <w:rPr>
                <w:b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847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3126" w:type="dxa"/>
            <w:vMerge w:val="restart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AB0297">
              <w:rPr>
                <w:b/>
                <w:sz w:val="24"/>
                <w:szCs w:val="24"/>
                <w:lang w:eastAsia="uk-UA"/>
              </w:rPr>
              <w:t>Очікуваний результат</w:t>
            </w:r>
          </w:p>
        </w:tc>
      </w:tr>
      <w:tr w:rsidR="00DA6D46" w:rsidRPr="00AB0297" w:rsidTr="00825CEF">
        <w:trPr>
          <w:trHeight w:val="838"/>
        </w:trPr>
        <w:tc>
          <w:tcPr>
            <w:tcW w:w="559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705" w:type="dxa"/>
            <w:vMerge/>
          </w:tcPr>
          <w:p w:rsidR="00DA6D46" w:rsidRPr="00AB0297" w:rsidRDefault="00DA6D46" w:rsidP="00952014">
            <w:pPr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7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джерела*</w:t>
            </w:r>
          </w:p>
        </w:tc>
        <w:tc>
          <w:tcPr>
            <w:tcW w:w="1415" w:type="dxa"/>
          </w:tcPr>
          <w:p w:rsidR="00DA6D46" w:rsidRPr="00AB0297" w:rsidRDefault="00DA6D46" w:rsidP="00952014">
            <w:pPr>
              <w:jc w:val="center"/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обсяги, тис. грн</w:t>
            </w:r>
          </w:p>
        </w:tc>
        <w:tc>
          <w:tcPr>
            <w:tcW w:w="3126" w:type="dxa"/>
            <w:vMerge/>
          </w:tcPr>
          <w:p w:rsidR="00DA6D46" w:rsidRPr="00AB0297" w:rsidRDefault="00DA6D46" w:rsidP="00952014">
            <w:pPr>
              <w:rPr>
                <w:b/>
                <w:sz w:val="24"/>
                <w:szCs w:val="24"/>
              </w:rPr>
            </w:pPr>
          </w:p>
        </w:tc>
      </w:tr>
      <w:tr w:rsidR="00952014" w:rsidRPr="00AB0297" w:rsidTr="00952014">
        <w:tc>
          <w:tcPr>
            <w:tcW w:w="14884" w:type="dxa"/>
            <w:gridSpan w:val="8"/>
          </w:tcPr>
          <w:p w:rsidR="00952014" w:rsidRPr="00AB0297" w:rsidRDefault="00952014" w:rsidP="00952014">
            <w:pPr>
              <w:jc w:val="center"/>
              <w:rPr>
                <w:b/>
                <w:sz w:val="28"/>
                <w:szCs w:val="28"/>
              </w:rPr>
            </w:pPr>
            <w:r w:rsidRPr="00AB0297">
              <w:rPr>
                <w:b/>
                <w:sz w:val="28"/>
                <w:szCs w:val="28"/>
              </w:rPr>
              <w:t>2025 рік**</w:t>
            </w:r>
          </w:p>
        </w:tc>
      </w:tr>
      <w:tr w:rsidR="00952014" w:rsidRPr="00097D55" w:rsidTr="00637BCA">
        <w:tc>
          <w:tcPr>
            <w:tcW w:w="559" w:type="dxa"/>
            <w:vMerge w:val="restart"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1981" w:type="dxa"/>
            <w:vMerge w:val="restart"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  <w:lang w:eastAsia="uk-UA"/>
              </w:rPr>
              <w:t>Розвиток містобудівного кадастру</w:t>
            </w: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650A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1.</w:t>
            </w:r>
            <w:r w:rsidRPr="001650AF">
              <w:rPr>
                <w:sz w:val="24"/>
                <w:szCs w:val="24"/>
              </w:rPr>
              <w:t xml:space="preserve"> Модернізація </w:t>
            </w:r>
            <w:r>
              <w:rPr>
                <w:sz w:val="24"/>
                <w:szCs w:val="24"/>
              </w:rPr>
              <w:t>програмного комплексу</w:t>
            </w:r>
            <w:r w:rsidRPr="001650AF">
              <w:rPr>
                <w:sz w:val="24"/>
                <w:szCs w:val="24"/>
              </w:rPr>
              <w:t xml:space="preserve"> SOFTPRO:</w:t>
            </w:r>
            <w:r w:rsidR="00CA23E3">
              <w:rPr>
                <w:sz w:val="24"/>
                <w:szCs w:val="24"/>
              </w:rPr>
              <w:t xml:space="preserve"> </w:t>
            </w:r>
            <w:r w:rsidRPr="001650AF">
              <w:rPr>
                <w:sz w:val="24"/>
                <w:szCs w:val="24"/>
              </w:rPr>
              <w:t>Містобудівний кадастр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C36EA8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adjustRightInd w:val="0"/>
              <w:jc w:val="center"/>
              <w:rPr>
                <w:b/>
                <w:sz w:val="24"/>
                <w:szCs w:val="24"/>
                <w:lang w:eastAsia="uk-UA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Pr="00097D55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  <w:lang w:eastAsia="uk-UA"/>
              </w:rPr>
              <w:t xml:space="preserve">Оновлено </w:t>
            </w:r>
            <w:r w:rsidRPr="00097D55">
              <w:rPr>
                <w:sz w:val="24"/>
                <w:szCs w:val="24"/>
              </w:rPr>
              <w:t>програмний комплекс SOFTPRO:</w:t>
            </w:r>
            <w:r w:rsidR="00CA23E3">
              <w:rPr>
                <w:sz w:val="24"/>
                <w:szCs w:val="24"/>
              </w:rPr>
              <w:t xml:space="preserve"> </w:t>
            </w:r>
            <w:r w:rsidRPr="00097D55">
              <w:rPr>
                <w:sz w:val="24"/>
                <w:szCs w:val="24"/>
              </w:rPr>
              <w:t>Містобудівний кадастр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модернізацій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придбання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Відсоток </w:t>
            </w:r>
            <w:r>
              <w:rPr>
                <w:sz w:val="24"/>
                <w:szCs w:val="24"/>
                <w:lang w:eastAsia="uk-UA"/>
              </w:rPr>
              <w:t>виконання</w:t>
            </w:r>
            <w:r w:rsidRPr="001F3C04">
              <w:rPr>
                <w:sz w:val="24"/>
                <w:szCs w:val="24"/>
                <w:lang w:eastAsia="uk-UA"/>
              </w:rPr>
              <w:t>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AB0297">
              <w:rPr>
                <w:sz w:val="24"/>
                <w:szCs w:val="24"/>
                <w:lang w:eastAsia="uk-UA"/>
              </w:rPr>
              <w:t>Технічна підтримка функціонування містобудівного кадастру:</w:t>
            </w:r>
          </w:p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1.2. Технічний супровід та консультативна підтримка програмного продукту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Pr="00097D55" w:rsidRDefault="000544D9" w:rsidP="000544D9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lastRenderedPageBreak/>
              <w:t xml:space="preserve">Послуги з технічного супроводу програмно-апаратного комплексу </w:t>
            </w:r>
            <w:proofErr w:type="spellStart"/>
            <w:r w:rsidRPr="00097D55">
              <w:rPr>
                <w:sz w:val="24"/>
                <w:szCs w:val="24"/>
                <w:lang w:eastAsia="uk-UA"/>
              </w:rPr>
              <w:t>Геоінформаційної</w:t>
            </w:r>
            <w:proofErr w:type="spellEnd"/>
            <w:r w:rsidRPr="00097D55">
              <w:rPr>
                <w:sz w:val="24"/>
                <w:szCs w:val="24"/>
                <w:lang w:eastAsia="uk-UA"/>
              </w:rPr>
              <w:t xml:space="preserve"> системи містобудівного кадастру.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="00952014" w:rsidRPr="001F3C04">
              <w:rPr>
                <w:sz w:val="24"/>
                <w:szCs w:val="24"/>
                <w:lang w:eastAsia="uk-UA"/>
              </w:rPr>
              <w:t>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 робочих місць, од.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 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 наданих послуг, тис. </w:t>
            </w:r>
          </w:p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грн.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1.3. Обслуговування периферійного обладнання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BF0733">
            <w:pPr>
              <w:ind w:right="-79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544D9" w:rsidRDefault="000544D9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BF0733" w:rsidRDefault="00BF0733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Pr="00097D55" w:rsidRDefault="000B363B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t xml:space="preserve">Заправка, регенерація, заміна комплектуючих до </w:t>
            </w:r>
            <w:proofErr w:type="spellStart"/>
            <w:r w:rsidRPr="00097D55">
              <w:rPr>
                <w:sz w:val="24"/>
                <w:szCs w:val="24"/>
                <w:lang w:eastAsia="uk-UA"/>
              </w:rPr>
              <w:t>плотера</w:t>
            </w:r>
            <w:proofErr w:type="spellEnd"/>
            <w:r w:rsidRPr="00097D55">
              <w:rPr>
                <w:sz w:val="24"/>
                <w:szCs w:val="24"/>
                <w:lang w:eastAsia="uk-UA"/>
              </w:rPr>
              <w:t>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обслуговування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обслуговування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забезпеченості,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1.4. Обслуговування серверів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C36EA8">
              <w:rPr>
                <w:b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952014" w:rsidRPr="00AB0297" w:rsidRDefault="00952014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952014" w:rsidRDefault="00952014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181FB0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0B363B" w:rsidRPr="00097D55" w:rsidRDefault="000B363B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952014" w:rsidRPr="00097D55" w:rsidRDefault="00952014" w:rsidP="00952014">
            <w:pPr>
              <w:adjustRightInd w:val="0"/>
              <w:ind w:right="-79"/>
              <w:rPr>
                <w:sz w:val="24"/>
                <w:szCs w:val="24"/>
                <w:lang w:eastAsia="uk-UA"/>
              </w:rPr>
            </w:pPr>
            <w:r w:rsidRPr="00097D55">
              <w:rPr>
                <w:sz w:val="24"/>
                <w:szCs w:val="24"/>
                <w:lang w:eastAsia="uk-UA"/>
              </w:rPr>
              <w:lastRenderedPageBreak/>
              <w:t>Адміністрування, налаштування серверів.</w:t>
            </w: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CA23E3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952014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952014" w:rsidRPr="00AB0297" w:rsidRDefault="00952014" w:rsidP="00952014">
            <w:pPr>
              <w:adjustRightInd w:val="0"/>
              <w:rPr>
                <w:b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продукту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Кількість обслуговування</w:t>
            </w:r>
            <w:r w:rsidRPr="001F3C04">
              <w:rPr>
                <w:sz w:val="24"/>
                <w:szCs w:val="24"/>
                <w:lang w:eastAsia="uk-UA"/>
              </w:rPr>
              <w:t>, од.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952014" w:rsidRPr="00097D55" w:rsidTr="00637BCA">
        <w:tc>
          <w:tcPr>
            <w:tcW w:w="559" w:type="dxa"/>
            <w:vMerge/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952014" w:rsidRPr="001F3C04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</w:t>
            </w:r>
            <w:r>
              <w:rPr>
                <w:sz w:val="24"/>
                <w:szCs w:val="24"/>
                <w:lang w:eastAsia="uk-UA"/>
              </w:rPr>
              <w:t>обслуговування</w:t>
            </w:r>
            <w:r w:rsidRPr="001F3C04">
              <w:rPr>
                <w:sz w:val="24"/>
                <w:szCs w:val="24"/>
                <w:lang w:eastAsia="uk-UA"/>
              </w:rPr>
              <w:t>, тис. грн</w:t>
            </w:r>
          </w:p>
          <w:p w:rsidR="00952014" w:rsidRPr="001F3C04" w:rsidRDefault="00952014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952014" w:rsidRPr="00AB0297" w:rsidRDefault="00952014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забезпеченості,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952014" w:rsidRPr="00AB0297" w:rsidRDefault="00952014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952014" w:rsidRPr="00097D55" w:rsidRDefault="00952014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c>
          <w:tcPr>
            <w:tcW w:w="559" w:type="dxa"/>
            <w:vMerge w:val="restart"/>
          </w:tcPr>
          <w:p w:rsidR="005B04D7" w:rsidRPr="00AB0297" w:rsidRDefault="005B04D7" w:rsidP="00952014">
            <w:pPr>
              <w:rPr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1981" w:type="dxa"/>
            <w:vMerge w:val="restart"/>
          </w:tcPr>
          <w:p w:rsidR="005B04D7" w:rsidRPr="001F3C04" w:rsidRDefault="005B04D7" w:rsidP="00952014">
            <w:pPr>
              <w:rPr>
                <w:b/>
                <w:bCs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</w:rPr>
              <w:t>Розвиток земельних відносин</w:t>
            </w:r>
          </w:p>
        </w:tc>
        <w:tc>
          <w:tcPr>
            <w:tcW w:w="2973" w:type="dxa"/>
            <w:vMerge w:val="restart"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2.1.Проведення: Інвентаризація земель.</w:t>
            </w:r>
          </w:p>
          <w:p w:rsidR="00025622" w:rsidRDefault="00025622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 xml:space="preserve">Нормативна грошова оцінка земель  </w:t>
            </w:r>
          </w:p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5B04D7" w:rsidRPr="00181FB0" w:rsidRDefault="005B04D7" w:rsidP="00952014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5B04D7" w:rsidRPr="00181FB0" w:rsidRDefault="00DA6D46" w:rsidP="00E6316F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</w:t>
            </w:r>
            <w:r w:rsidR="00367EFA">
              <w:rPr>
                <w:sz w:val="24"/>
                <w:szCs w:val="24"/>
              </w:rPr>
              <w:t>42</w:t>
            </w:r>
            <w:r>
              <w:rPr>
                <w:sz w:val="24"/>
                <w:szCs w:val="24"/>
              </w:rPr>
              <w:t>,104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Default="005B04D7" w:rsidP="00BF0733">
            <w:pPr>
              <w:ind w:right="-79"/>
              <w:rPr>
                <w:sz w:val="24"/>
                <w:szCs w:val="24"/>
              </w:rPr>
            </w:pPr>
          </w:p>
          <w:p w:rsidR="00E6316F" w:rsidRDefault="00E6316F" w:rsidP="00BF0733">
            <w:pPr>
              <w:ind w:right="-79"/>
              <w:rPr>
                <w:sz w:val="24"/>
                <w:szCs w:val="24"/>
              </w:rPr>
            </w:pPr>
          </w:p>
          <w:p w:rsidR="00E6316F" w:rsidRDefault="00E6316F" w:rsidP="00BF0733">
            <w:pPr>
              <w:ind w:right="-79"/>
              <w:rPr>
                <w:sz w:val="24"/>
                <w:szCs w:val="24"/>
              </w:rPr>
            </w:pPr>
          </w:p>
          <w:p w:rsidR="00025622" w:rsidRPr="00181FB0" w:rsidRDefault="00025622" w:rsidP="00BF0733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DA6D46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E6316F" w:rsidRPr="00181FB0" w:rsidRDefault="00E6316F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BF0733" w:rsidRDefault="00BF0733" w:rsidP="00025622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367EFA" w:rsidP="00952014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538,012</w:t>
            </w: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181FB0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5B04D7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Забезпечення дотримання вимог чинного законодавства у сфері земельних відносин.</w:t>
            </w:r>
          </w:p>
        </w:tc>
      </w:tr>
      <w:tr w:rsidR="005B04D7" w:rsidRPr="00097D55" w:rsidTr="00637BCA"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025622">
              <w:rPr>
                <w:sz w:val="24"/>
                <w:szCs w:val="24"/>
                <w:lang w:eastAsia="uk-UA"/>
              </w:rPr>
              <w:t xml:space="preserve"> НГО</w:t>
            </w:r>
            <w:r w:rsidR="005B04D7" w:rsidRPr="00181FB0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Кількість територіальних громад, </w:t>
            </w:r>
            <w:r w:rsidRPr="00181FB0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824"/>
        </w:trPr>
        <w:tc>
          <w:tcPr>
            <w:tcW w:w="559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81FB0" w:rsidRDefault="005B04D7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181FB0" w:rsidRDefault="005B04D7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bottom w:val="single" w:sz="4" w:space="0" w:color="auto"/>
            </w:tcBorders>
          </w:tcPr>
          <w:p w:rsidR="005B04D7" w:rsidRPr="00097D55" w:rsidRDefault="005B04D7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92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</w:tcBorders>
          </w:tcPr>
          <w:p w:rsidR="00D7138C" w:rsidRPr="00181FB0" w:rsidRDefault="005B04D7" w:rsidP="00D7138C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 xml:space="preserve">2.2. Послуги з розроблення та виготовлення проектів </w:t>
            </w:r>
            <w:r w:rsidRPr="00181FB0">
              <w:rPr>
                <w:sz w:val="24"/>
                <w:szCs w:val="24"/>
              </w:rPr>
              <w:lastRenderedPageBreak/>
              <w:t>землеустрою щодо відведення земельних ділянок з метою зміни цільового призначення</w:t>
            </w:r>
            <w:r w:rsidR="00D7138C" w:rsidRPr="00181FB0">
              <w:rPr>
                <w:sz w:val="24"/>
                <w:szCs w:val="24"/>
              </w:rPr>
              <w:t xml:space="preserve"> земельних ділянок з кадастровими номерами 4610136600:04:005:0016, 4610136600:04:005:0024</w:t>
            </w:r>
          </w:p>
          <w:p w:rsidR="005B04D7" w:rsidRPr="00181FB0" w:rsidRDefault="00D7138C" w:rsidP="00181FB0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4610136600:04:005:002</w:t>
            </w:r>
            <w:r w:rsidRPr="00181FB0">
              <w:rPr>
                <w:sz w:val="24"/>
                <w:szCs w:val="24"/>
                <w:lang w:val="en-US"/>
              </w:rPr>
              <w:t>3</w:t>
            </w:r>
            <w:r w:rsidRPr="00181FB0">
              <w:rPr>
                <w:sz w:val="24"/>
                <w:szCs w:val="24"/>
              </w:rPr>
              <w:t xml:space="preserve"> з оформленням, отриманням витягів з Державного земельного кадастру про земельні ділянки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lastRenderedPageBreak/>
              <w:t xml:space="preserve">затрат 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Департамент архітектури та </w:t>
            </w:r>
            <w:r w:rsidRPr="00181FB0">
              <w:rPr>
                <w:sz w:val="24"/>
                <w:szCs w:val="24"/>
                <w:lang w:eastAsia="uk-UA"/>
              </w:rPr>
              <w:lastRenderedPageBreak/>
              <w:t>розвитку містобудування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lastRenderedPageBreak/>
              <w:t>Обласний бюджет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75,0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3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25,0</w:t>
            </w: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</w:tcBorders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lastRenderedPageBreak/>
              <w:t xml:space="preserve">Забезпечення дотримання вимог чинного </w:t>
            </w:r>
            <w:r w:rsidRPr="00097D55">
              <w:rPr>
                <w:sz w:val="24"/>
                <w:szCs w:val="24"/>
              </w:rPr>
              <w:lastRenderedPageBreak/>
              <w:t>законодавства у сфері земельних відносин.</w:t>
            </w:r>
          </w:p>
        </w:tc>
      </w:tr>
      <w:tr w:rsidR="005B04D7" w:rsidRPr="00097D55" w:rsidTr="00637BCA">
        <w:trPr>
          <w:trHeight w:val="264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181FB0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 xml:space="preserve">фінансового </w:t>
            </w:r>
            <w:r w:rsidR="00910E24">
              <w:rPr>
                <w:sz w:val="24"/>
                <w:szCs w:val="24"/>
                <w:lang w:eastAsia="uk-UA"/>
              </w:rPr>
              <w:lastRenderedPageBreak/>
              <w:t>ресурсу</w:t>
            </w:r>
            <w:r w:rsidR="005B04D7" w:rsidRPr="00181FB0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92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Кількість документацій із землеустрою, </w:t>
            </w:r>
            <w:r w:rsidRPr="00181FB0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1684"/>
        </w:trPr>
        <w:tc>
          <w:tcPr>
            <w:tcW w:w="559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CF25AD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81FB0" w:rsidRDefault="005B04D7" w:rsidP="00CF25AD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181FB0" w:rsidRDefault="005B04D7" w:rsidP="00CF25AD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81FB0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bottom w:val="single" w:sz="4" w:space="0" w:color="auto"/>
            </w:tcBorders>
          </w:tcPr>
          <w:p w:rsidR="005B04D7" w:rsidRPr="00181FB0" w:rsidRDefault="005B04D7" w:rsidP="00CF25AD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bottom w:val="single" w:sz="4" w:space="0" w:color="auto"/>
            </w:tcBorders>
          </w:tcPr>
          <w:p w:rsidR="005B04D7" w:rsidRPr="00097D55" w:rsidRDefault="005B04D7" w:rsidP="00CF25AD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228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val="en-US"/>
              </w:rPr>
              <w:t>2.3</w:t>
            </w:r>
            <w:r w:rsidRPr="00181FB0">
              <w:rPr>
                <w:sz w:val="24"/>
                <w:szCs w:val="24"/>
              </w:rPr>
              <w:t xml:space="preserve">. Послуги з виготовлення технічної документації щодо поділу </w:t>
            </w:r>
            <w:r w:rsidR="009B7E98" w:rsidRPr="00181FB0">
              <w:rPr>
                <w:sz w:val="24"/>
                <w:szCs w:val="24"/>
              </w:rPr>
              <w:t xml:space="preserve">та </w:t>
            </w:r>
            <w:r w:rsidRPr="00181FB0">
              <w:rPr>
                <w:sz w:val="24"/>
                <w:szCs w:val="24"/>
              </w:rPr>
              <w:t>об</w:t>
            </w:r>
            <w:r w:rsidRPr="00181FB0">
              <w:rPr>
                <w:sz w:val="24"/>
                <w:szCs w:val="24"/>
                <w:lang w:val="en-US"/>
              </w:rPr>
              <w:t>’</w:t>
            </w:r>
            <w:r w:rsidRPr="00181FB0">
              <w:rPr>
                <w:sz w:val="24"/>
                <w:szCs w:val="24"/>
              </w:rPr>
              <w:t>єднання земельних ділянок з кадастровими номерами 4610136600:04:005:0016, 4610136600:04:005:0024</w:t>
            </w:r>
          </w:p>
          <w:p w:rsidR="00D7138C" w:rsidRPr="00181FB0" w:rsidRDefault="005B04D7" w:rsidP="00D7138C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4610136600:04:005:002</w:t>
            </w:r>
            <w:r w:rsidRPr="00181FB0">
              <w:rPr>
                <w:sz w:val="24"/>
                <w:szCs w:val="24"/>
                <w:lang w:val="en-US"/>
              </w:rPr>
              <w:t>3</w:t>
            </w:r>
            <w:r w:rsidR="00D7138C" w:rsidRPr="00181FB0">
              <w:rPr>
                <w:sz w:val="24"/>
                <w:szCs w:val="24"/>
              </w:rPr>
              <w:t xml:space="preserve"> з оформленням, отриманням витягу з Державного земельного кадастру про земельну ділянку</w:t>
            </w:r>
          </w:p>
          <w:p w:rsidR="005B04D7" w:rsidRPr="00181FB0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81FB0" w:rsidRDefault="005B04D7" w:rsidP="005B04D7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81FB0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</w:tcBorders>
          </w:tcPr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2</w:t>
            </w:r>
            <w:r w:rsidR="00924416" w:rsidRPr="00181FB0">
              <w:rPr>
                <w:sz w:val="24"/>
                <w:szCs w:val="24"/>
              </w:rPr>
              <w:t>5</w:t>
            </w:r>
            <w:r w:rsidR="009B7E98" w:rsidRPr="00181FB0">
              <w:rPr>
                <w:sz w:val="24"/>
                <w:szCs w:val="24"/>
              </w:rPr>
              <w:t>,0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025622" w:rsidP="005B04D7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B7E98" w:rsidRPr="00181FB0">
              <w:rPr>
                <w:sz w:val="24"/>
                <w:szCs w:val="24"/>
              </w:rPr>
              <w:t>,0</w:t>
            </w: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  <w:p w:rsidR="005B04D7" w:rsidRPr="00181FB0" w:rsidRDefault="00181FB0" w:rsidP="00181FB0">
            <w:pPr>
              <w:ind w:right="-79"/>
              <w:jc w:val="center"/>
              <w:rPr>
                <w:sz w:val="24"/>
                <w:szCs w:val="24"/>
              </w:rPr>
            </w:pPr>
            <w:r w:rsidRPr="00181FB0">
              <w:rPr>
                <w:sz w:val="24"/>
                <w:szCs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top w:val="single" w:sz="4" w:space="0" w:color="auto"/>
            </w:tcBorders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Забезпечення дотримання вимог чинного законодавства у сфері земельних відносин.</w:t>
            </w:r>
          </w:p>
        </w:tc>
      </w:tr>
      <w:tr w:rsidR="005B04D7" w:rsidRPr="00097D55" w:rsidTr="00637BCA">
        <w:trPr>
          <w:trHeight w:val="377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181FB0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Обсяг </w:t>
            </w:r>
            <w:r w:rsidR="00910E24">
              <w:rPr>
                <w:sz w:val="24"/>
                <w:szCs w:val="24"/>
                <w:lang w:eastAsia="uk-UA"/>
              </w:rPr>
              <w:t>фінансового ресурсу</w:t>
            </w:r>
            <w:r w:rsidR="005B04D7" w:rsidRPr="001F3C04">
              <w:rPr>
                <w:sz w:val="24"/>
                <w:szCs w:val="24"/>
                <w:lang w:eastAsia="uk-UA"/>
              </w:rPr>
              <w:t>, тис. грн.</w:t>
            </w:r>
          </w:p>
          <w:p w:rsidR="005B04D7" w:rsidRPr="001F3C04" w:rsidRDefault="005B04D7" w:rsidP="005B04D7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399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</w:t>
            </w:r>
            <w:r>
              <w:rPr>
                <w:sz w:val="24"/>
                <w:szCs w:val="24"/>
                <w:lang w:eastAsia="uk-UA"/>
              </w:rPr>
              <w:t xml:space="preserve"> документацій із землеустрою</w:t>
            </w:r>
            <w:r w:rsidRPr="001F3C04">
              <w:rPr>
                <w:sz w:val="24"/>
                <w:szCs w:val="24"/>
                <w:lang w:eastAsia="uk-UA"/>
              </w:rPr>
              <w:t xml:space="preserve">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5B04D7" w:rsidRPr="00097D55" w:rsidTr="00637BCA">
        <w:trPr>
          <w:trHeight w:val="343"/>
        </w:trPr>
        <w:tc>
          <w:tcPr>
            <w:tcW w:w="559" w:type="dxa"/>
            <w:vMerge/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bottom w:val="single" w:sz="4" w:space="0" w:color="auto"/>
            </w:tcBorders>
          </w:tcPr>
          <w:p w:rsidR="005B04D7" w:rsidRPr="00AB0297" w:rsidRDefault="005B04D7" w:rsidP="005B04D7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5B04D7" w:rsidRDefault="005B04D7" w:rsidP="005B04D7">
            <w:pPr>
              <w:tabs>
                <w:tab w:val="left" w:pos="460"/>
              </w:tabs>
              <w:suppressAutoHyphens/>
              <w:rPr>
                <w:sz w:val="24"/>
                <w:szCs w:val="24"/>
                <w:lang w:val="en-US"/>
              </w:rPr>
            </w:pP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</w:tcPr>
          <w:p w:rsidR="005B04D7" w:rsidRPr="001F3C04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5B04D7" w:rsidRPr="001F3C04" w:rsidRDefault="005B04D7" w:rsidP="005B04D7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5B04D7" w:rsidRPr="00CF25AD" w:rsidRDefault="005B04D7" w:rsidP="005B04D7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5B04D7" w:rsidRPr="00AB0297" w:rsidRDefault="005B04D7" w:rsidP="005B04D7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B04D7" w:rsidRPr="00AB0297" w:rsidRDefault="005B04D7" w:rsidP="005B04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5B04D7" w:rsidRPr="00097D55" w:rsidRDefault="005B04D7" w:rsidP="005B04D7">
            <w:pPr>
              <w:ind w:right="-79"/>
              <w:jc w:val="center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5B04D7" w:rsidRPr="00097D55" w:rsidRDefault="005B04D7" w:rsidP="005B04D7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 w:val="restart"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  <w:r w:rsidRPr="00AB0297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981" w:type="dxa"/>
            <w:vMerge w:val="restart"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  <w:r w:rsidRPr="001F3C04">
              <w:rPr>
                <w:b/>
                <w:bCs/>
                <w:sz w:val="24"/>
                <w:szCs w:val="24"/>
              </w:rPr>
              <w:t>Виготовлення містобудівної документації та землевпорядної документації</w:t>
            </w:r>
          </w:p>
        </w:tc>
        <w:tc>
          <w:tcPr>
            <w:tcW w:w="2973" w:type="dxa"/>
            <w:vMerge w:val="restart"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uk-UA"/>
              </w:rPr>
              <w:t>3.1. Внесення змін до</w:t>
            </w:r>
            <w:r w:rsidRPr="001650AF">
              <w:rPr>
                <w:sz w:val="24"/>
                <w:szCs w:val="24"/>
                <w:lang w:eastAsia="uk-UA"/>
              </w:rPr>
              <w:t xml:space="preserve"> Схеми планування території Львівської області.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</w:p>
          <w:p w:rsidR="00181FB0" w:rsidRPr="00097D55" w:rsidRDefault="00181FB0" w:rsidP="000B363B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126" w:type="dxa"/>
            <w:vMerge w:val="restart"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  <w:lang w:eastAsia="uk-UA"/>
              </w:rPr>
              <w:lastRenderedPageBreak/>
              <w:t>Внесення змін до Схеми планування території Львівської області.</w:t>
            </w: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lastRenderedPageBreak/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Кількість, од.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bottom w:val="single" w:sz="4" w:space="0" w:color="auto"/>
            </w:tcBorders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u w:val="single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bottom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1F3C04" w:rsidRDefault="00181FB0" w:rsidP="009520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181FB0" w:rsidRPr="00FA2CED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FA2CED">
              <w:rPr>
                <w:sz w:val="24"/>
                <w:szCs w:val="24"/>
              </w:rPr>
              <w:t xml:space="preserve">3.2. </w:t>
            </w:r>
            <w:r w:rsidRPr="00FA2CED">
              <w:rPr>
                <w:sz w:val="24"/>
                <w:szCs w:val="24"/>
                <w:lang w:eastAsia="uk-UA"/>
              </w:rPr>
              <w:t>Розроблення комплексних планів просторового розвитку територій територіальних громад, генеральних планів населених пунктів, детальних планів територій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FA2CED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FA2CED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</w:tcPr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  <w:r w:rsidRPr="00097D55">
              <w:rPr>
                <w:sz w:val="24"/>
              </w:rPr>
              <w:t>2 000,0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400,0</w:t>
            </w:r>
          </w:p>
          <w:p w:rsidR="00181FB0" w:rsidRDefault="00181FB0" w:rsidP="00550157">
            <w:pPr>
              <w:ind w:right="-79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550157">
            <w:pPr>
              <w:ind w:right="-79"/>
              <w:jc w:val="center"/>
              <w:rPr>
                <w:sz w:val="24"/>
              </w:rPr>
            </w:pPr>
          </w:p>
          <w:p w:rsidR="00181FB0" w:rsidRPr="00097D55" w:rsidRDefault="00181FB0" w:rsidP="00550157">
            <w:pPr>
              <w:ind w:right="-79"/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126" w:type="dxa"/>
            <w:vMerge w:val="restart"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t>Забезпечення дотримання вимог чинного законодавства у сфері містобудування та земельних відносин.</w:t>
            </w: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FA2CED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FA2CED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FA2CED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FA2CED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FA2CED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Кількість, од.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FA2CED">
        <w:trPr>
          <w:trHeight w:val="1666"/>
        </w:trPr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</w:p>
        </w:tc>
      </w:tr>
      <w:tr w:rsidR="00181FB0" w:rsidRPr="00097D55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</w:tcPr>
          <w:p w:rsidR="00181FB0" w:rsidRPr="001F3C04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  <w:r w:rsidRPr="001F3C04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3</w:t>
            </w:r>
            <w:r w:rsidRPr="001F3C04">
              <w:rPr>
                <w:sz w:val="24"/>
                <w:szCs w:val="24"/>
              </w:rPr>
              <w:t xml:space="preserve">. Розроблення планів земельно-господарського  устрою; </w:t>
            </w:r>
            <w:proofErr w:type="spellStart"/>
            <w:r w:rsidRPr="001F3C04">
              <w:rPr>
                <w:sz w:val="24"/>
                <w:szCs w:val="24"/>
              </w:rPr>
              <w:t>проєктів</w:t>
            </w:r>
            <w:proofErr w:type="spellEnd"/>
            <w:r w:rsidRPr="001F3C04">
              <w:rPr>
                <w:sz w:val="24"/>
                <w:szCs w:val="24"/>
              </w:rPr>
              <w:t xml:space="preserve"> земл</w:t>
            </w:r>
            <w:r>
              <w:rPr>
                <w:sz w:val="24"/>
                <w:szCs w:val="24"/>
              </w:rPr>
              <w:t>еустрою щодо встановлення (зміна</w:t>
            </w:r>
            <w:r w:rsidRPr="001F3C04">
              <w:rPr>
                <w:sz w:val="24"/>
                <w:szCs w:val="24"/>
              </w:rPr>
              <w:t xml:space="preserve">) меж </w:t>
            </w:r>
            <w:r w:rsidRPr="001650AF">
              <w:rPr>
                <w:sz w:val="24"/>
                <w:szCs w:val="24"/>
              </w:rPr>
              <w:t>територій територіальних громад</w:t>
            </w: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затрат </w:t>
            </w:r>
          </w:p>
        </w:tc>
        <w:tc>
          <w:tcPr>
            <w:tcW w:w="1847" w:type="dxa"/>
            <w:vMerge w:val="restart"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</w:tcPr>
          <w:p w:rsidR="00181FB0" w:rsidRPr="00AB0297" w:rsidRDefault="00181FB0" w:rsidP="00952014">
            <w:pPr>
              <w:jc w:val="center"/>
              <w:rPr>
                <w:sz w:val="24"/>
                <w:szCs w:val="24"/>
              </w:rPr>
            </w:pPr>
            <w:r w:rsidRPr="00AB029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right w:val="single" w:sz="4" w:space="0" w:color="auto"/>
            </w:tcBorders>
          </w:tcPr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  <w:r w:rsidRPr="00097D55">
              <w:rPr>
                <w:sz w:val="24"/>
              </w:rPr>
              <w:t>0,0</w:t>
            </w:r>
          </w:p>
          <w:p w:rsidR="00181FB0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181FB0" w:rsidRDefault="00181FB0" w:rsidP="00181FB0">
            <w:pPr>
              <w:ind w:right="-79"/>
              <w:jc w:val="center"/>
              <w:rPr>
                <w:sz w:val="24"/>
              </w:rPr>
            </w:pPr>
          </w:p>
          <w:p w:rsidR="00181FB0" w:rsidRPr="00181FB0" w:rsidRDefault="00181FB0" w:rsidP="00181FB0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126" w:type="dxa"/>
            <w:vMerge w:val="restart"/>
            <w:tcBorders>
              <w:left w:val="single" w:sz="4" w:space="0" w:color="auto"/>
            </w:tcBorders>
          </w:tcPr>
          <w:p w:rsidR="00181FB0" w:rsidRPr="00097D55" w:rsidRDefault="00181FB0" w:rsidP="00952014">
            <w:pPr>
              <w:ind w:right="-79"/>
              <w:rPr>
                <w:sz w:val="24"/>
                <w:szCs w:val="24"/>
              </w:rPr>
            </w:pPr>
            <w:r w:rsidRPr="00097D55">
              <w:rPr>
                <w:sz w:val="24"/>
                <w:szCs w:val="24"/>
              </w:rPr>
              <w:lastRenderedPageBreak/>
              <w:t>Встановлення (зміна) меж територій територіальних громад, внесення інформації до Державного земельного кадастру.</w:t>
            </w:r>
          </w:p>
        </w:tc>
      </w:tr>
      <w:tr w:rsidR="00181FB0" w:rsidRPr="00AB0297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lang w:eastAsia="uk-UA"/>
              </w:rPr>
              <w:t xml:space="preserve">продукту 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bottom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Кількість,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FA2CED">
        <w:trPr>
          <w:trHeight w:val="1702"/>
        </w:trPr>
        <w:tc>
          <w:tcPr>
            <w:tcW w:w="559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</w:tcPr>
          <w:p w:rsidR="00181FB0" w:rsidRPr="00AB0297" w:rsidRDefault="00181FB0" w:rsidP="00952014">
            <w:pPr>
              <w:tabs>
                <w:tab w:val="left" w:pos="46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adjustRightInd w:val="0"/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rPr>
          <w:trHeight w:val="360"/>
        </w:trPr>
        <w:tc>
          <w:tcPr>
            <w:tcW w:w="559" w:type="dxa"/>
            <w:vMerge w:val="restart"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C10757" w:rsidRDefault="00181FB0" w:rsidP="00952014">
            <w:pPr>
              <w:jc w:val="both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3.4.Виготовлення (складання) картографічної основи у цифровій формі для розроблення містобудівної документації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C10757" w:rsidRDefault="00181FB0" w:rsidP="00952014">
            <w:pPr>
              <w:rPr>
                <w:b/>
                <w:sz w:val="24"/>
                <w:szCs w:val="24"/>
              </w:rPr>
            </w:pPr>
            <w:r w:rsidRPr="00C10757">
              <w:rPr>
                <w:b/>
                <w:bCs/>
                <w:sz w:val="24"/>
                <w:szCs w:val="24"/>
                <w:lang w:eastAsia="uk-UA"/>
              </w:rPr>
              <w:t>затрат</w:t>
            </w:r>
          </w:p>
        </w:tc>
        <w:tc>
          <w:tcPr>
            <w:tcW w:w="1847" w:type="dxa"/>
            <w:vMerge w:val="restart"/>
            <w:tcBorders>
              <w:left w:val="single" w:sz="4" w:space="0" w:color="auto"/>
            </w:tcBorders>
          </w:tcPr>
          <w:p w:rsidR="00181FB0" w:rsidRPr="00C10757" w:rsidRDefault="00181FB0" w:rsidP="00952014">
            <w:pPr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  <w:lang w:eastAsia="uk-UA"/>
              </w:rPr>
              <w:t>Департамент архітектури та розвитку містобудування</w:t>
            </w:r>
          </w:p>
        </w:tc>
        <w:tc>
          <w:tcPr>
            <w:tcW w:w="1278" w:type="dxa"/>
            <w:vMerge w:val="restart"/>
            <w:tcBorders>
              <w:right w:val="single" w:sz="4" w:space="0" w:color="auto"/>
            </w:tcBorders>
          </w:tcPr>
          <w:p w:rsidR="00181FB0" w:rsidRPr="00C10757" w:rsidRDefault="00181FB0" w:rsidP="00952014">
            <w:pPr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  <w:lang w:eastAsia="uk-UA"/>
              </w:rPr>
              <w:t>Обласний бюджет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1FB0" w:rsidRPr="00C10757" w:rsidRDefault="00DA6D46" w:rsidP="00DA6D46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5 502</w:t>
            </w:r>
            <w:r w:rsidR="00181FB0" w:rsidRPr="00C10757">
              <w:rPr>
                <w:sz w:val="24"/>
              </w:rPr>
              <w:t>,0</w:t>
            </w: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BF0733">
            <w:pPr>
              <w:ind w:right="-79"/>
              <w:rPr>
                <w:sz w:val="24"/>
              </w:rPr>
            </w:pPr>
          </w:p>
          <w:p w:rsidR="00181FB0" w:rsidRPr="00C10757" w:rsidRDefault="00DA6D46" w:rsidP="00952014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181FB0" w:rsidRPr="00C10757" w:rsidRDefault="00181FB0" w:rsidP="00C10757">
            <w:pPr>
              <w:ind w:right="-79"/>
              <w:rPr>
                <w:sz w:val="24"/>
              </w:rPr>
            </w:pPr>
          </w:p>
          <w:p w:rsidR="00181FB0" w:rsidRPr="00C10757" w:rsidRDefault="00181FB0" w:rsidP="00C10757">
            <w:pPr>
              <w:ind w:right="-79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DA6D46" w:rsidP="00DA6D46">
            <w:pPr>
              <w:ind w:right="-79"/>
              <w:jc w:val="center"/>
              <w:rPr>
                <w:sz w:val="24"/>
              </w:rPr>
            </w:pPr>
            <w:r>
              <w:rPr>
                <w:sz w:val="24"/>
              </w:rPr>
              <w:t>1 834</w:t>
            </w:r>
            <w:r w:rsidR="00181FB0" w:rsidRPr="00C10757">
              <w:rPr>
                <w:sz w:val="24"/>
              </w:rPr>
              <w:t>,0</w:t>
            </w: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</w:rPr>
            </w:pPr>
          </w:p>
          <w:p w:rsidR="00181FB0" w:rsidRPr="00C10757" w:rsidRDefault="00181FB0" w:rsidP="00952014">
            <w:pPr>
              <w:ind w:right="-79"/>
              <w:jc w:val="center"/>
              <w:rPr>
                <w:sz w:val="24"/>
                <w:szCs w:val="24"/>
              </w:rPr>
            </w:pPr>
            <w:r w:rsidRPr="00C10757">
              <w:rPr>
                <w:sz w:val="24"/>
              </w:rPr>
              <w:t>100</w:t>
            </w:r>
          </w:p>
        </w:tc>
        <w:tc>
          <w:tcPr>
            <w:tcW w:w="3126" w:type="dxa"/>
            <w:vMerge w:val="restart"/>
            <w:tcBorders>
              <w:left w:val="single" w:sz="4" w:space="0" w:color="auto"/>
            </w:tcBorders>
          </w:tcPr>
          <w:p w:rsidR="00181FB0" w:rsidRPr="00C10757" w:rsidRDefault="00181FB0" w:rsidP="00952014">
            <w:pPr>
              <w:rPr>
                <w:sz w:val="24"/>
                <w:szCs w:val="24"/>
              </w:rPr>
            </w:pPr>
            <w:r w:rsidRPr="00C10757">
              <w:rPr>
                <w:sz w:val="24"/>
                <w:szCs w:val="24"/>
              </w:rPr>
              <w:t>Забезпечення дотримання вимог чинного законодавства у сфері містобудування</w:t>
            </w:r>
          </w:p>
        </w:tc>
      </w:tr>
      <w:tr w:rsidR="00181FB0" w:rsidRPr="00AB0297" w:rsidTr="00637BCA">
        <w:trPr>
          <w:trHeight w:val="1488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Обсяг фінансового ресурсу, тис. грн.</w:t>
            </w:r>
          </w:p>
          <w:p w:rsidR="00181FB0" w:rsidRPr="001F3C04" w:rsidRDefault="00181FB0" w:rsidP="00952014">
            <w:pPr>
              <w:rPr>
                <w:b/>
                <w:bCs/>
                <w:sz w:val="24"/>
                <w:szCs w:val="24"/>
                <w:lang w:eastAsia="uk-UA"/>
              </w:rPr>
            </w:pPr>
            <w:r>
              <w:rPr>
                <w:b/>
                <w:bCs/>
                <w:sz w:val="24"/>
                <w:szCs w:val="24"/>
                <w:lang w:eastAsia="uk-UA"/>
              </w:rPr>
              <w:t>п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родукту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637BCA">
        <w:trPr>
          <w:trHeight w:val="636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FB0" w:rsidRPr="00BF0733" w:rsidRDefault="00181FB0" w:rsidP="00952014">
            <w:pPr>
              <w:rPr>
                <w:b/>
                <w:bCs/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Кількість, </w:t>
            </w:r>
            <w:r w:rsidRPr="001F3C04">
              <w:rPr>
                <w:b/>
                <w:bCs/>
                <w:sz w:val="24"/>
                <w:szCs w:val="24"/>
                <w:lang w:eastAsia="uk-UA"/>
              </w:rPr>
              <w:t>ефективності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  <w:tr w:rsidR="00181FB0" w:rsidRPr="00AB0297" w:rsidTr="00FA2CED">
        <w:trPr>
          <w:trHeight w:val="1702"/>
        </w:trPr>
        <w:tc>
          <w:tcPr>
            <w:tcW w:w="559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410F79" w:rsidRDefault="00181FB0" w:rsidP="0095201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 xml:space="preserve">Середня вартість, тис. грн </w:t>
            </w:r>
          </w:p>
          <w:p w:rsidR="00181FB0" w:rsidRPr="001F3C04" w:rsidRDefault="00181FB0" w:rsidP="00952014">
            <w:pPr>
              <w:adjustRightInd w:val="0"/>
              <w:rPr>
                <w:sz w:val="24"/>
                <w:szCs w:val="24"/>
                <w:lang w:eastAsia="uk-UA"/>
              </w:rPr>
            </w:pPr>
            <w:r w:rsidRPr="001F3C04">
              <w:rPr>
                <w:b/>
                <w:bCs/>
                <w:sz w:val="24"/>
                <w:szCs w:val="24"/>
                <w:u w:val="single"/>
                <w:lang w:eastAsia="uk-UA"/>
              </w:rPr>
              <w:t>якості</w:t>
            </w:r>
          </w:p>
          <w:p w:rsidR="00181FB0" w:rsidRPr="001F3C04" w:rsidRDefault="00181FB0" w:rsidP="00181FB0">
            <w:pPr>
              <w:rPr>
                <w:sz w:val="24"/>
                <w:szCs w:val="24"/>
                <w:lang w:eastAsia="uk-UA"/>
              </w:rPr>
            </w:pPr>
            <w:r w:rsidRPr="001F3C04">
              <w:rPr>
                <w:sz w:val="24"/>
                <w:szCs w:val="24"/>
                <w:lang w:eastAsia="uk-UA"/>
              </w:rPr>
              <w:t>Відсоток виконання, %</w:t>
            </w:r>
          </w:p>
        </w:tc>
        <w:tc>
          <w:tcPr>
            <w:tcW w:w="1847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b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  <w:tc>
          <w:tcPr>
            <w:tcW w:w="3126" w:type="dxa"/>
            <w:vMerge/>
            <w:tcBorders>
              <w:left w:val="single" w:sz="4" w:space="0" w:color="auto"/>
            </w:tcBorders>
          </w:tcPr>
          <w:p w:rsidR="00181FB0" w:rsidRPr="00AB0297" w:rsidRDefault="00181FB0" w:rsidP="00952014">
            <w:pPr>
              <w:rPr>
                <w:sz w:val="24"/>
                <w:szCs w:val="24"/>
              </w:rPr>
            </w:pPr>
          </w:p>
        </w:tc>
      </w:tr>
    </w:tbl>
    <w:p w:rsidR="002943D7" w:rsidRPr="00AB0297" w:rsidRDefault="002943D7" w:rsidP="002943D7">
      <w:pPr>
        <w:adjustRightInd w:val="0"/>
        <w:spacing w:line="192" w:lineRule="auto"/>
        <w:ind w:left="650"/>
        <w:rPr>
          <w:sz w:val="24"/>
          <w:szCs w:val="24"/>
          <w:lang w:eastAsia="uk-UA"/>
        </w:rPr>
      </w:pPr>
    </w:p>
    <w:p w:rsidR="002943D7" w:rsidRPr="00AB0297" w:rsidRDefault="002943D7" w:rsidP="002943D7">
      <w:pPr>
        <w:adjustRightInd w:val="0"/>
        <w:spacing w:line="192" w:lineRule="auto"/>
        <w:ind w:left="650"/>
        <w:rPr>
          <w:sz w:val="24"/>
          <w:szCs w:val="24"/>
          <w:lang w:eastAsia="uk-UA"/>
        </w:rPr>
      </w:pPr>
      <w:r w:rsidRPr="00AB0297">
        <w:rPr>
          <w:sz w:val="24"/>
          <w:szCs w:val="24"/>
          <w:lang w:eastAsia="uk-UA"/>
        </w:rPr>
        <w:t xml:space="preserve">* вказується кожне джерело окремо. </w:t>
      </w:r>
    </w:p>
    <w:p w:rsidR="002943D7" w:rsidRPr="00AB0297" w:rsidRDefault="002943D7" w:rsidP="002943D7">
      <w:pPr>
        <w:adjustRightInd w:val="0"/>
        <w:spacing w:line="192" w:lineRule="auto"/>
        <w:ind w:left="650"/>
        <w:rPr>
          <w:lang w:eastAsia="uk-UA"/>
        </w:rPr>
      </w:pPr>
      <w:r w:rsidRPr="00AB0297">
        <w:rPr>
          <w:sz w:val="24"/>
          <w:szCs w:val="24"/>
          <w:lang w:eastAsia="uk-UA"/>
        </w:rPr>
        <w:t xml:space="preserve">** завдання, заходи та показники вказуються на кожний рік Програми. </w:t>
      </w:r>
    </w:p>
    <w:p w:rsidR="00CF25AD" w:rsidRDefault="002943D7" w:rsidP="00181FB0">
      <w:pPr>
        <w:shd w:val="clear" w:color="auto" w:fill="FFFFFF"/>
        <w:jc w:val="center"/>
        <w:rPr>
          <w:sz w:val="28"/>
          <w:szCs w:val="28"/>
        </w:rPr>
      </w:pPr>
      <w:r w:rsidRPr="00AB0297">
        <w:rPr>
          <w:sz w:val="28"/>
          <w:szCs w:val="28"/>
        </w:rPr>
        <w:t>_____________________________________________________</w:t>
      </w:r>
      <w:r w:rsidR="00181FB0">
        <w:rPr>
          <w:sz w:val="28"/>
          <w:szCs w:val="28"/>
        </w:rPr>
        <w:t>_______________________________</w:t>
      </w:r>
    </w:p>
    <w:p w:rsidR="00CF25AD" w:rsidRDefault="00CF25AD" w:rsidP="00181FB0">
      <w:pPr>
        <w:rPr>
          <w:sz w:val="24"/>
          <w:szCs w:val="24"/>
        </w:rPr>
      </w:pPr>
    </w:p>
    <w:p w:rsidR="00910E24" w:rsidRDefault="00910E24" w:rsidP="00181FB0">
      <w:pPr>
        <w:rPr>
          <w:sz w:val="24"/>
          <w:szCs w:val="24"/>
        </w:rPr>
      </w:pPr>
    </w:p>
    <w:p w:rsidR="00910E24" w:rsidRDefault="00910E24" w:rsidP="00181FB0">
      <w:pPr>
        <w:rPr>
          <w:sz w:val="24"/>
          <w:szCs w:val="24"/>
        </w:rPr>
      </w:pPr>
    </w:p>
    <w:p w:rsidR="00702471" w:rsidRDefault="00702471" w:rsidP="00181FB0">
      <w:pPr>
        <w:rPr>
          <w:sz w:val="24"/>
          <w:szCs w:val="24"/>
        </w:rPr>
      </w:pPr>
    </w:p>
    <w:sectPr w:rsidR="00702471" w:rsidSect="001F4235">
      <w:headerReference w:type="default" r:id="rId9"/>
      <w:pgSz w:w="16838" w:h="11906" w:orient="landscape"/>
      <w:pgMar w:top="1134" w:right="851" w:bottom="426" w:left="85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8D1" w:rsidRDefault="008868D1">
      <w:r>
        <w:separator/>
      </w:r>
    </w:p>
  </w:endnote>
  <w:endnote w:type="continuationSeparator" w:id="0">
    <w:p w:rsidR="008868D1" w:rsidRDefault="0088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8D1" w:rsidRDefault="008868D1">
      <w:r>
        <w:separator/>
      </w:r>
    </w:p>
  </w:footnote>
  <w:footnote w:type="continuationSeparator" w:id="0">
    <w:p w:rsidR="008868D1" w:rsidRDefault="00886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235" w:rsidRDefault="001F4235" w:rsidP="001F4235">
    <w:pPr>
      <w:pStyle w:val="a6"/>
      <w:tabs>
        <w:tab w:val="clear" w:pos="4153"/>
        <w:tab w:val="clear" w:pos="8306"/>
        <w:tab w:val="center" w:pos="6379"/>
        <w:tab w:val="right" w:pos="11340"/>
      </w:tabs>
      <w:jc w:val="center"/>
    </w:pPr>
    <w:r>
      <w:rPr>
        <w:noProof/>
        <w:lang w:val="uk-UA" w:eastAsia="uk-U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5B667F4" wp14:editId="51BECF1C">
              <wp:simplePos x="0" y="0"/>
              <wp:positionH relativeFrom="column">
                <wp:posOffset>7308215</wp:posOffset>
              </wp:positionH>
              <wp:positionV relativeFrom="paragraph">
                <wp:posOffset>-320040</wp:posOffset>
              </wp:positionV>
              <wp:extent cx="2419350" cy="281940"/>
              <wp:effectExtent l="0" t="0" r="0" b="3810"/>
              <wp:wrapSquare wrapText="bothSides"/>
              <wp:docPr id="217" name="Текстове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281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4235" w:rsidRDefault="001F4235">
                          <w:r>
                            <w:t xml:space="preserve">                             Продовження додатку 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667F4" id="_x0000_t202" coordsize="21600,21600" o:spt="202" path="m,l,21600r21600,l21600,xe">
              <v:stroke joinstyle="miter"/>
              <v:path gradientshapeok="t" o:connecttype="rect"/>
            </v:shapetype>
            <v:shape id="Текстове поле 2" o:spid="_x0000_s1027" type="#_x0000_t202" style="position:absolute;left:0;text-align:left;margin-left:575.45pt;margin-top:-25.2pt;width:190.5pt;height:2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" stroked="f">
              <v:textbox>
                <w:txbxContent>
                  <w:p w:rsidR="001F4235" w:rsidRDefault="001F4235">
                    <w:r>
                      <w:t xml:space="preserve">                             Продовження додатку 3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lang w:val="uk-UA"/>
      </w:rPr>
      <w:t xml:space="preserve">                                                                                        </w:t>
    </w:r>
    <w:sdt>
      <w:sdtPr>
        <w:id w:val="-142811313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26C8A" w:rsidRPr="00F26C8A">
          <w:rPr>
            <w:noProof/>
            <w:lang w:val="uk-UA"/>
          </w:rPr>
          <w:t>6</w:t>
        </w:r>
        <w:r>
          <w:fldChar w:fldCharType="end"/>
        </w:r>
      </w:sdtContent>
    </w:sdt>
  </w:p>
  <w:p w:rsidR="00812460" w:rsidRPr="002943D7" w:rsidRDefault="00812460">
    <w:pPr>
      <w:pStyle w:val="HTML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lang w:val="uk-UA"/>
      </w:rPr>
    </w:lvl>
  </w:abstractNum>
  <w:abstractNum w:abstractNumId="1" w15:restartNumberingAfterBreak="0">
    <w:nsid w:val="09FB01BA"/>
    <w:multiLevelType w:val="multilevel"/>
    <w:tmpl w:val="D428A3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5B0900"/>
    <w:multiLevelType w:val="multilevel"/>
    <w:tmpl w:val="007250F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ED95DA5"/>
    <w:multiLevelType w:val="hybridMultilevel"/>
    <w:tmpl w:val="FF24B9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B62A5"/>
    <w:multiLevelType w:val="multilevel"/>
    <w:tmpl w:val="1FE875D4"/>
    <w:lvl w:ilvl="0">
      <w:start w:val="1"/>
      <w:numFmt w:val="bullet"/>
      <w:lvlText w:val="-"/>
      <w:lvlJc w:val="left"/>
      <w:pPr>
        <w:ind w:left="23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0F75FDD"/>
    <w:multiLevelType w:val="hybridMultilevel"/>
    <w:tmpl w:val="F600046C"/>
    <w:lvl w:ilvl="0" w:tplc="D5C0DE9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F46A36"/>
    <w:multiLevelType w:val="hybridMultilevel"/>
    <w:tmpl w:val="E30A8AD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37568"/>
    <w:multiLevelType w:val="multilevel"/>
    <w:tmpl w:val="D6F05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5F2287"/>
    <w:multiLevelType w:val="hybridMultilevel"/>
    <w:tmpl w:val="14BE3F30"/>
    <w:lvl w:ilvl="0" w:tplc="6EE823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52AC5DF6"/>
    <w:multiLevelType w:val="hybridMultilevel"/>
    <w:tmpl w:val="71DC8782"/>
    <w:lvl w:ilvl="0" w:tplc="465477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40853EF"/>
    <w:multiLevelType w:val="hybridMultilevel"/>
    <w:tmpl w:val="9E105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C12794"/>
    <w:multiLevelType w:val="multilevel"/>
    <w:tmpl w:val="39DE6214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7507682A"/>
    <w:multiLevelType w:val="multilevel"/>
    <w:tmpl w:val="9DAEAC8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8"/>
  </w:num>
  <w:num w:numId="7">
    <w:abstractNumId w:val="10"/>
  </w:num>
  <w:num w:numId="8">
    <w:abstractNumId w:val="9"/>
  </w:num>
  <w:num w:numId="9">
    <w:abstractNumId w:val="3"/>
  </w:num>
  <w:num w:numId="10">
    <w:abstractNumId w:val="5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85"/>
    <w:rsid w:val="00004E46"/>
    <w:rsid w:val="000135F9"/>
    <w:rsid w:val="00025622"/>
    <w:rsid w:val="000308EB"/>
    <w:rsid w:val="000348A3"/>
    <w:rsid w:val="0004107E"/>
    <w:rsid w:val="00044BE3"/>
    <w:rsid w:val="000471AF"/>
    <w:rsid w:val="000544D9"/>
    <w:rsid w:val="000575CE"/>
    <w:rsid w:val="00091677"/>
    <w:rsid w:val="00095DB6"/>
    <w:rsid w:val="00096D1C"/>
    <w:rsid w:val="000A6AC5"/>
    <w:rsid w:val="000B2C68"/>
    <w:rsid w:val="000B363B"/>
    <w:rsid w:val="000C359E"/>
    <w:rsid w:val="000C7B43"/>
    <w:rsid w:val="00105CAD"/>
    <w:rsid w:val="00152A44"/>
    <w:rsid w:val="00161DD6"/>
    <w:rsid w:val="001620B9"/>
    <w:rsid w:val="00173098"/>
    <w:rsid w:val="00181FB0"/>
    <w:rsid w:val="00186444"/>
    <w:rsid w:val="00197514"/>
    <w:rsid w:val="001A1CC1"/>
    <w:rsid w:val="001A5E6A"/>
    <w:rsid w:val="001C5794"/>
    <w:rsid w:val="001D5DE0"/>
    <w:rsid w:val="001F4235"/>
    <w:rsid w:val="001F66A2"/>
    <w:rsid w:val="00212CA9"/>
    <w:rsid w:val="0022156D"/>
    <w:rsid w:val="002254CB"/>
    <w:rsid w:val="00243885"/>
    <w:rsid w:val="0025177E"/>
    <w:rsid w:val="00253D72"/>
    <w:rsid w:val="002756D7"/>
    <w:rsid w:val="002837B5"/>
    <w:rsid w:val="002943D7"/>
    <w:rsid w:val="002A1800"/>
    <w:rsid w:val="002B1BBB"/>
    <w:rsid w:val="002C7F8E"/>
    <w:rsid w:val="002D14B1"/>
    <w:rsid w:val="002D3563"/>
    <w:rsid w:val="002D3EA0"/>
    <w:rsid w:val="002D718F"/>
    <w:rsid w:val="002E1519"/>
    <w:rsid w:val="002E3262"/>
    <w:rsid w:val="002E780D"/>
    <w:rsid w:val="002E7AAB"/>
    <w:rsid w:val="002F16AA"/>
    <w:rsid w:val="002F3F18"/>
    <w:rsid w:val="00307DF7"/>
    <w:rsid w:val="0031015B"/>
    <w:rsid w:val="00321B1F"/>
    <w:rsid w:val="00326050"/>
    <w:rsid w:val="00361615"/>
    <w:rsid w:val="00367EFA"/>
    <w:rsid w:val="003804F5"/>
    <w:rsid w:val="00395DE2"/>
    <w:rsid w:val="003C03FF"/>
    <w:rsid w:val="003F3F58"/>
    <w:rsid w:val="003F45F8"/>
    <w:rsid w:val="003F78C6"/>
    <w:rsid w:val="00401D30"/>
    <w:rsid w:val="004063FB"/>
    <w:rsid w:val="004133EB"/>
    <w:rsid w:val="004221FE"/>
    <w:rsid w:val="0043621A"/>
    <w:rsid w:val="00454749"/>
    <w:rsid w:val="00470D0E"/>
    <w:rsid w:val="00471D74"/>
    <w:rsid w:val="004722B7"/>
    <w:rsid w:val="004805F0"/>
    <w:rsid w:val="004825CD"/>
    <w:rsid w:val="004C0368"/>
    <w:rsid w:val="004F5CD3"/>
    <w:rsid w:val="00514058"/>
    <w:rsid w:val="0052708E"/>
    <w:rsid w:val="00530C48"/>
    <w:rsid w:val="00532294"/>
    <w:rsid w:val="005333A3"/>
    <w:rsid w:val="00537454"/>
    <w:rsid w:val="00550157"/>
    <w:rsid w:val="005555D0"/>
    <w:rsid w:val="00575954"/>
    <w:rsid w:val="005A63F1"/>
    <w:rsid w:val="005B04D7"/>
    <w:rsid w:val="005B1D6C"/>
    <w:rsid w:val="005D2C75"/>
    <w:rsid w:val="005D5C54"/>
    <w:rsid w:val="00637BCA"/>
    <w:rsid w:val="00643F3D"/>
    <w:rsid w:val="006443CF"/>
    <w:rsid w:val="00671DF2"/>
    <w:rsid w:val="006B218C"/>
    <w:rsid w:val="006E57F1"/>
    <w:rsid w:val="006F1030"/>
    <w:rsid w:val="006F7AC2"/>
    <w:rsid w:val="00702471"/>
    <w:rsid w:val="00707EC4"/>
    <w:rsid w:val="007212AD"/>
    <w:rsid w:val="007714CF"/>
    <w:rsid w:val="00773146"/>
    <w:rsid w:val="00773F2C"/>
    <w:rsid w:val="0077486F"/>
    <w:rsid w:val="007811D5"/>
    <w:rsid w:val="007863F4"/>
    <w:rsid w:val="00786B99"/>
    <w:rsid w:val="007C1081"/>
    <w:rsid w:val="007D562B"/>
    <w:rsid w:val="007E18AD"/>
    <w:rsid w:val="007F056E"/>
    <w:rsid w:val="00812460"/>
    <w:rsid w:val="00820399"/>
    <w:rsid w:val="00824C93"/>
    <w:rsid w:val="00846828"/>
    <w:rsid w:val="00867BC7"/>
    <w:rsid w:val="008868D1"/>
    <w:rsid w:val="008912BB"/>
    <w:rsid w:val="008C61C8"/>
    <w:rsid w:val="008C7C91"/>
    <w:rsid w:val="008E0E58"/>
    <w:rsid w:val="008F1953"/>
    <w:rsid w:val="00910E24"/>
    <w:rsid w:val="00924416"/>
    <w:rsid w:val="0094084D"/>
    <w:rsid w:val="00943672"/>
    <w:rsid w:val="0095046F"/>
    <w:rsid w:val="00952014"/>
    <w:rsid w:val="00956280"/>
    <w:rsid w:val="009664AA"/>
    <w:rsid w:val="009A565B"/>
    <w:rsid w:val="009B7E98"/>
    <w:rsid w:val="009F1EFC"/>
    <w:rsid w:val="00A07B1A"/>
    <w:rsid w:val="00A1511A"/>
    <w:rsid w:val="00A43F91"/>
    <w:rsid w:val="00A81500"/>
    <w:rsid w:val="00AA7F66"/>
    <w:rsid w:val="00AC59A2"/>
    <w:rsid w:val="00AD2396"/>
    <w:rsid w:val="00AE0F56"/>
    <w:rsid w:val="00AE208E"/>
    <w:rsid w:val="00B168B7"/>
    <w:rsid w:val="00B313ED"/>
    <w:rsid w:val="00B71E72"/>
    <w:rsid w:val="00B77799"/>
    <w:rsid w:val="00BB2551"/>
    <w:rsid w:val="00BB58DE"/>
    <w:rsid w:val="00BC205B"/>
    <w:rsid w:val="00BC31E6"/>
    <w:rsid w:val="00BC34F8"/>
    <w:rsid w:val="00BC3D3C"/>
    <w:rsid w:val="00BD5415"/>
    <w:rsid w:val="00BD5E95"/>
    <w:rsid w:val="00BE246B"/>
    <w:rsid w:val="00BF0733"/>
    <w:rsid w:val="00BF78A8"/>
    <w:rsid w:val="00C02A63"/>
    <w:rsid w:val="00C10757"/>
    <w:rsid w:val="00C272B7"/>
    <w:rsid w:val="00C308F5"/>
    <w:rsid w:val="00C6082B"/>
    <w:rsid w:val="00C91324"/>
    <w:rsid w:val="00CA23E3"/>
    <w:rsid w:val="00CB7BBF"/>
    <w:rsid w:val="00CC427B"/>
    <w:rsid w:val="00CC6EDA"/>
    <w:rsid w:val="00CE3684"/>
    <w:rsid w:val="00CE65E7"/>
    <w:rsid w:val="00CF25AD"/>
    <w:rsid w:val="00D407EE"/>
    <w:rsid w:val="00D7138C"/>
    <w:rsid w:val="00D804C4"/>
    <w:rsid w:val="00D9155A"/>
    <w:rsid w:val="00DA4C48"/>
    <w:rsid w:val="00DA6D46"/>
    <w:rsid w:val="00DD2FCF"/>
    <w:rsid w:val="00DD4BC0"/>
    <w:rsid w:val="00DF5686"/>
    <w:rsid w:val="00DF7F5F"/>
    <w:rsid w:val="00E6316F"/>
    <w:rsid w:val="00E86750"/>
    <w:rsid w:val="00EA0D2D"/>
    <w:rsid w:val="00EB14FD"/>
    <w:rsid w:val="00EB6633"/>
    <w:rsid w:val="00EC4369"/>
    <w:rsid w:val="00EE1F4B"/>
    <w:rsid w:val="00EF6A81"/>
    <w:rsid w:val="00EF6FBD"/>
    <w:rsid w:val="00F038DD"/>
    <w:rsid w:val="00F060D7"/>
    <w:rsid w:val="00F107D4"/>
    <w:rsid w:val="00F26C8A"/>
    <w:rsid w:val="00F51D32"/>
    <w:rsid w:val="00F66582"/>
    <w:rsid w:val="00F76939"/>
    <w:rsid w:val="00F833A5"/>
    <w:rsid w:val="00F95DF2"/>
    <w:rsid w:val="00FA2CED"/>
    <w:rsid w:val="00FA45B1"/>
    <w:rsid w:val="00FC483A"/>
    <w:rsid w:val="00F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5D727ED-1A61-4FBD-A912-7290E326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85400A"/>
    <w:pPr>
      <w:keepNext/>
      <w:autoSpaceDE/>
      <w:autoSpaceDN/>
      <w:outlineLvl w:val="0"/>
    </w:pPr>
    <w:rPr>
      <w:sz w:val="28"/>
      <w:lang w:eastAsia="x-none"/>
    </w:rPr>
  </w:style>
  <w:style w:type="paragraph" w:styleId="2">
    <w:name w:val="heading 2"/>
    <w:basedOn w:val="a"/>
    <w:next w:val="a"/>
    <w:link w:val="20"/>
    <w:qFormat/>
    <w:rsid w:val="0085400A"/>
    <w:pPr>
      <w:keepNext/>
      <w:autoSpaceDE/>
      <w:autoSpaceDN/>
      <w:ind w:left="5670"/>
      <w:outlineLvl w:val="1"/>
    </w:pPr>
    <w:rPr>
      <w:sz w:val="28"/>
      <w:lang w:eastAsia="x-none"/>
    </w:rPr>
  </w:style>
  <w:style w:type="paragraph" w:styleId="3">
    <w:name w:val="heading 3"/>
    <w:basedOn w:val="a"/>
    <w:next w:val="a"/>
    <w:link w:val="30"/>
    <w:unhideWhenUsed/>
    <w:qFormat/>
    <w:rsid w:val="00020F2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ru-RU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qFormat/>
    <w:pPr>
      <w:keepNext/>
      <w:keepLines/>
      <w:spacing w:before="200" w:after="40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2943D7"/>
    <w:pPr>
      <w:keepNext/>
      <w:autoSpaceDE/>
      <w:autoSpaceDN/>
      <w:spacing w:before="240" w:after="60"/>
      <w:ind w:left="720"/>
      <w:outlineLvl w:val="6"/>
    </w:pPr>
    <w:rPr>
      <w:rFonts w:ascii="Arial" w:hAnsi="Arial"/>
      <w:b/>
      <w:smallCaps/>
      <w:sz w:val="22"/>
    </w:rPr>
  </w:style>
  <w:style w:type="paragraph" w:styleId="8">
    <w:name w:val="heading 8"/>
    <w:basedOn w:val="a"/>
    <w:next w:val="a"/>
    <w:link w:val="80"/>
    <w:qFormat/>
    <w:rsid w:val="002943D7"/>
    <w:pPr>
      <w:keepNext/>
      <w:autoSpaceDE/>
      <w:autoSpaceDN/>
      <w:spacing w:before="240" w:after="60"/>
      <w:ind w:left="720"/>
      <w:outlineLvl w:val="7"/>
    </w:pPr>
    <w:rPr>
      <w:rFonts w:ascii="Arial" w:hAnsi="Arial"/>
      <w:b/>
      <w:i/>
      <w:smallCaps/>
      <w:sz w:val="22"/>
    </w:rPr>
  </w:style>
  <w:style w:type="paragraph" w:styleId="9">
    <w:name w:val="heading 9"/>
    <w:basedOn w:val="a"/>
    <w:next w:val="a"/>
    <w:link w:val="90"/>
    <w:qFormat/>
    <w:rsid w:val="002943D7"/>
    <w:pPr>
      <w:keepNext/>
      <w:autoSpaceDE/>
      <w:autoSpaceDN/>
      <w:spacing w:before="240" w:after="60"/>
      <w:ind w:left="720"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1528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ru-RU"/>
    </w:rPr>
  </w:style>
  <w:style w:type="paragraph" w:customStyle="1" w:styleId="11">
    <w:name w:val="заголовок 1"/>
    <w:basedOn w:val="a"/>
    <w:next w:val="a"/>
    <w:pPr>
      <w:keepNext/>
      <w:outlineLvl w:val="0"/>
    </w:pPr>
    <w:rPr>
      <w:sz w:val="28"/>
      <w:szCs w:val="28"/>
    </w:rPr>
  </w:style>
  <w:style w:type="character" w:customStyle="1" w:styleId="a5">
    <w:name w:val="Основной шрифт"/>
  </w:style>
  <w:style w:type="paragraph" w:styleId="21">
    <w:name w:val="Body Text 2"/>
    <w:basedOn w:val="a"/>
    <w:link w:val="22"/>
    <w:pPr>
      <w:ind w:firstLine="720"/>
      <w:jc w:val="both"/>
    </w:pPr>
    <w:rPr>
      <w:sz w:val="28"/>
      <w:szCs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  <w:rPr>
      <w:lang w:val="ru-RU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paragraph" w:styleId="aa">
    <w:name w:val="Document Map"/>
    <w:basedOn w:val="a"/>
    <w:link w:val="ab"/>
    <w:semiHidden/>
    <w:pPr>
      <w:shd w:val="clear" w:color="auto" w:fill="000080"/>
    </w:pPr>
    <w:rPr>
      <w:rFonts w:ascii="Tahoma" w:hAnsi="Tahoma" w:cs="Tahoma"/>
    </w:rPr>
  </w:style>
  <w:style w:type="character" w:customStyle="1" w:styleId="10">
    <w:name w:val="Заголовок 1 Знак"/>
    <w:link w:val="1"/>
    <w:rsid w:val="0085400A"/>
    <w:rPr>
      <w:sz w:val="28"/>
      <w:lang w:val="uk-UA"/>
    </w:rPr>
  </w:style>
  <w:style w:type="character" w:customStyle="1" w:styleId="20">
    <w:name w:val="Заголовок 2 Знак"/>
    <w:link w:val="2"/>
    <w:rsid w:val="0085400A"/>
    <w:rPr>
      <w:sz w:val="28"/>
      <w:lang w:val="uk-UA"/>
    </w:rPr>
  </w:style>
  <w:style w:type="paragraph" w:customStyle="1" w:styleId="FR2">
    <w:name w:val="FR2"/>
    <w:rsid w:val="0085400A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eastAsia="ru-RU"/>
    </w:rPr>
  </w:style>
  <w:style w:type="paragraph" w:customStyle="1" w:styleId="ac">
    <w:name w:val="Знак Знак Знак"/>
    <w:basedOn w:val="a"/>
    <w:rsid w:val="0085400A"/>
    <w:pPr>
      <w:autoSpaceDE/>
      <w:autoSpaceDN/>
    </w:pPr>
    <w:rPr>
      <w:rFonts w:ascii="Verdana" w:hAnsi="Verdana" w:cs="Verdana"/>
      <w:lang w:val="en-US" w:eastAsia="en-US"/>
    </w:rPr>
  </w:style>
  <w:style w:type="paragraph" w:styleId="HTML">
    <w:name w:val="HTML Preformatted"/>
    <w:basedOn w:val="a"/>
    <w:link w:val="HTML0"/>
    <w:rsid w:val="00854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/>
      <w:lang w:val="x-none" w:eastAsia="x-none"/>
    </w:rPr>
  </w:style>
  <w:style w:type="character" w:customStyle="1" w:styleId="HTML0">
    <w:name w:val="Стандартний HTML Знак"/>
    <w:link w:val="HTML"/>
    <w:rsid w:val="0085400A"/>
    <w:rPr>
      <w:rFonts w:ascii="Courier New" w:hAnsi="Courier New"/>
    </w:rPr>
  </w:style>
  <w:style w:type="paragraph" w:styleId="ad">
    <w:name w:val="Normal (Web)"/>
    <w:basedOn w:val="a"/>
    <w:uiPriority w:val="99"/>
    <w:rsid w:val="0085400A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912274"/>
    <w:pPr>
      <w:ind w:left="708"/>
    </w:pPr>
  </w:style>
  <w:style w:type="table" w:styleId="af">
    <w:name w:val="Table Grid"/>
    <w:basedOn w:val="a1"/>
    <w:rsid w:val="002263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Нижній колонтитул Знак"/>
    <w:basedOn w:val="a0"/>
    <w:link w:val="a8"/>
    <w:uiPriority w:val="99"/>
    <w:rsid w:val="003B1FEB"/>
  </w:style>
  <w:style w:type="character" w:styleId="af0">
    <w:name w:val="Hyperlink"/>
    <w:uiPriority w:val="99"/>
    <w:unhideWhenUsed/>
    <w:rsid w:val="008C6A62"/>
    <w:rPr>
      <w:color w:val="0000FF"/>
      <w:u w:val="single"/>
    </w:rPr>
  </w:style>
  <w:style w:type="character" w:styleId="af1">
    <w:name w:val="FollowedHyperlink"/>
    <w:rsid w:val="003A7F7D"/>
    <w:rPr>
      <w:color w:val="800080"/>
      <w:u w:val="single"/>
    </w:rPr>
  </w:style>
  <w:style w:type="character" w:styleId="af2">
    <w:name w:val="Emphasis"/>
    <w:uiPriority w:val="20"/>
    <w:qFormat/>
    <w:rsid w:val="003A7F7D"/>
    <w:rPr>
      <w:i/>
      <w:iCs/>
    </w:rPr>
  </w:style>
  <w:style w:type="paragraph" w:styleId="af3">
    <w:name w:val="Balloon Text"/>
    <w:basedOn w:val="a"/>
    <w:link w:val="af4"/>
    <w:rsid w:val="009C6F8C"/>
    <w:rPr>
      <w:rFonts w:ascii="Tahoma" w:hAnsi="Tahoma"/>
      <w:sz w:val="16"/>
      <w:szCs w:val="16"/>
      <w:lang w:val="ru-RU"/>
    </w:rPr>
  </w:style>
  <w:style w:type="character" w:customStyle="1" w:styleId="af4">
    <w:name w:val="Текст у виносці Знак"/>
    <w:link w:val="af3"/>
    <w:rsid w:val="009C6F8C"/>
    <w:rPr>
      <w:rFonts w:ascii="Tahoma" w:hAnsi="Tahoma" w:cs="Tahoma"/>
      <w:sz w:val="16"/>
      <w:szCs w:val="16"/>
      <w:lang w:val="ru-RU" w:eastAsia="ru-RU"/>
    </w:rPr>
  </w:style>
  <w:style w:type="paragraph" w:styleId="af5">
    <w:name w:val="Revision"/>
    <w:hidden/>
    <w:uiPriority w:val="99"/>
    <w:semiHidden/>
    <w:rsid w:val="00CA6094"/>
    <w:rPr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3B0722"/>
    <w:rPr>
      <w:lang w:val="ru-RU" w:eastAsia="ru-RU"/>
    </w:rPr>
  </w:style>
  <w:style w:type="paragraph" w:customStyle="1" w:styleId="af6">
    <w:name w:val="Нормальний текст"/>
    <w:basedOn w:val="a"/>
    <w:rsid w:val="003B0722"/>
    <w:pPr>
      <w:autoSpaceDE/>
      <w:autoSpaceDN/>
      <w:spacing w:before="120"/>
      <w:ind w:firstLine="567"/>
      <w:jc w:val="both"/>
    </w:pPr>
    <w:rPr>
      <w:rFonts w:ascii="Antiqua" w:hAnsi="Antiqua"/>
      <w:sz w:val="26"/>
    </w:rPr>
  </w:style>
  <w:style w:type="character" w:customStyle="1" w:styleId="30">
    <w:name w:val="Заголовок 3 Знак"/>
    <w:link w:val="3"/>
    <w:rsid w:val="00020F2B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customStyle="1" w:styleId="centr">
    <w:name w:val="centr"/>
    <w:basedOn w:val="a"/>
    <w:rsid w:val="00020F2B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4">
    <w:name w:val="Назва Знак"/>
    <w:link w:val="a3"/>
    <w:rsid w:val="00115289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character" w:customStyle="1" w:styleId="hps">
    <w:name w:val="hps"/>
    <w:basedOn w:val="a0"/>
    <w:rsid w:val="00352D32"/>
  </w:style>
  <w:style w:type="character" w:customStyle="1" w:styleId="11pt">
    <w:name w:val="Основний текст + 11 pt"/>
    <w:rsid w:val="008D28A6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styleId="af7">
    <w:name w:val="page number"/>
    <w:rsid w:val="00E15A63"/>
  </w:style>
  <w:style w:type="paragraph" w:styleId="af8">
    <w:name w:val="Body Text"/>
    <w:basedOn w:val="a"/>
    <w:link w:val="af9"/>
    <w:rsid w:val="00D71D7B"/>
    <w:pPr>
      <w:spacing w:after="120"/>
    </w:pPr>
  </w:style>
  <w:style w:type="character" w:customStyle="1" w:styleId="af9">
    <w:name w:val="Основний текст Знак"/>
    <w:link w:val="af8"/>
    <w:rsid w:val="00D71D7B"/>
    <w:rPr>
      <w:lang w:eastAsia="ru-RU"/>
    </w:rPr>
  </w:style>
  <w:style w:type="paragraph" w:customStyle="1" w:styleId="afa">
    <w:name w:val="Текст в заданном формате"/>
    <w:basedOn w:val="a"/>
    <w:rsid w:val="000C7E7E"/>
    <w:pPr>
      <w:suppressAutoHyphens/>
      <w:autoSpaceDE/>
      <w:autoSpaceDN/>
    </w:pPr>
    <w:rPr>
      <w:rFonts w:ascii="Courier New" w:eastAsia="Courier New" w:hAnsi="Courier New" w:cs="Courier New"/>
      <w:lang w:val="ru-RU" w:eastAsia="ar-SA"/>
    </w:rPr>
  </w:style>
  <w:style w:type="paragraph" w:styleId="afb">
    <w:name w:val="Body Text Indent"/>
    <w:basedOn w:val="a"/>
    <w:link w:val="afc"/>
    <w:rsid w:val="000C7E7E"/>
    <w:pPr>
      <w:suppressAutoHyphens/>
      <w:autoSpaceDE/>
      <w:autoSpaceDN/>
      <w:spacing w:after="120"/>
      <w:ind w:left="283"/>
    </w:pPr>
    <w:rPr>
      <w:sz w:val="24"/>
      <w:szCs w:val="24"/>
      <w:lang w:val="ru-RU" w:eastAsia="ar-SA"/>
    </w:rPr>
  </w:style>
  <w:style w:type="character" w:customStyle="1" w:styleId="afc">
    <w:name w:val="Основний текст з відступом Знак"/>
    <w:link w:val="afb"/>
    <w:rsid w:val="000C7E7E"/>
    <w:rPr>
      <w:sz w:val="24"/>
      <w:szCs w:val="24"/>
      <w:lang w:val="ru-RU" w:eastAsia="ar-SA"/>
    </w:rPr>
  </w:style>
  <w:style w:type="character" w:styleId="afd">
    <w:name w:val="Strong"/>
    <w:uiPriority w:val="22"/>
    <w:qFormat/>
    <w:rsid w:val="00DA108F"/>
    <w:rPr>
      <w:b/>
      <w:bCs/>
    </w:rPr>
  </w:style>
  <w:style w:type="paragraph" w:customStyle="1" w:styleId="rvps2">
    <w:name w:val="rvps2"/>
    <w:basedOn w:val="a"/>
    <w:rsid w:val="00AA5093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e">
    <w:name w:val="Subtitle"/>
    <w:basedOn w:val="a"/>
    <w:next w:val="a"/>
    <w:link w:val="aff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2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rvts46">
    <w:name w:val="rvts46"/>
    <w:basedOn w:val="a0"/>
    <w:rsid w:val="00161DD6"/>
  </w:style>
  <w:style w:type="character" w:customStyle="1" w:styleId="rvts37">
    <w:name w:val="rvts37"/>
    <w:basedOn w:val="a0"/>
    <w:rsid w:val="00161DD6"/>
  </w:style>
  <w:style w:type="table" w:customStyle="1" w:styleId="51">
    <w:name w:val="5"/>
    <w:basedOn w:val="a1"/>
    <w:rsid w:val="004133EB"/>
    <w:tblPr>
      <w:tblStyleRowBandSize w:val="1"/>
      <w:tblStyleColBandSize w:val="1"/>
      <w:tblInd w:w="0" w:type="nil"/>
    </w:tblPr>
  </w:style>
  <w:style w:type="character" w:customStyle="1" w:styleId="70">
    <w:name w:val="Заголовок 7 Знак"/>
    <w:basedOn w:val="a0"/>
    <w:link w:val="7"/>
    <w:rsid w:val="002943D7"/>
    <w:rPr>
      <w:rFonts w:ascii="Arial" w:hAnsi="Arial"/>
      <w:b/>
      <w:smallCaps/>
      <w:sz w:val="22"/>
      <w:lang w:eastAsia="ru-RU"/>
    </w:rPr>
  </w:style>
  <w:style w:type="character" w:customStyle="1" w:styleId="80">
    <w:name w:val="Заголовок 8 Знак"/>
    <w:basedOn w:val="a0"/>
    <w:link w:val="8"/>
    <w:rsid w:val="002943D7"/>
    <w:rPr>
      <w:rFonts w:ascii="Arial" w:hAnsi="Arial"/>
      <w:b/>
      <w:i/>
      <w:smallCaps/>
      <w:sz w:val="22"/>
      <w:lang w:eastAsia="ru-RU"/>
    </w:rPr>
  </w:style>
  <w:style w:type="character" w:customStyle="1" w:styleId="90">
    <w:name w:val="Заголовок 9 Знак"/>
    <w:basedOn w:val="a0"/>
    <w:link w:val="9"/>
    <w:rsid w:val="002943D7"/>
    <w:rPr>
      <w:b/>
      <w:sz w:val="26"/>
      <w:lang w:eastAsia="ru-RU"/>
    </w:rPr>
  </w:style>
  <w:style w:type="paragraph" w:styleId="aff0">
    <w:name w:val="toa heading"/>
    <w:basedOn w:val="a"/>
    <w:next w:val="a"/>
    <w:semiHidden/>
    <w:rsid w:val="002943D7"/>
    <w:pPr>
      <w:autoSpaceDE/>
      <w:autoSpaceDN/>
      <w:spacing w:before="120"/>
      <w:jc w:val="both"/>
    </w:pPr>
    <w:rPr>
      <w:rFonts w:ascii="Arial" w:hAnsi="Arial"/>
      <w:b/>
      <w:sz w:val="24"/>
    </w:rPr>
  </w:style>
  <w:style w:type="paragraph" w:styleId="aff1">
    <w:name w:val="Signature"/>
    <w:basedOn w:val="a"/>
    <w:link w:val="aff2"/>
    <w:rsid w:val="002943D7"/>
    <w:pPr>
      <w:autoSpaceDE/>
      <w:autoSpaceDN/>
      <w:ind w:left="5040"/>
    </w:pPr>
    <w:rPr>
      <w:sz w:val="26"/>
    </w:rPr>
  </w:style>
  <w:style w:type="character" w:customStyle="1" w:styleId="aff2">
    <w:name w:val="Підпис Знак"/>
    <w:basedOn w:val="a0"/>
    <w:link w:val="aff1"/>
    <w:rsid w:val="002943D7"/>
    <w:rPr>
      <w:sz w:val="26"/>
      <w:lang w:eastAsia="ru-RU"/>
    </w:rPr>
  </w:style>
  <w:style w:type="paragraph" w:styleId="aff3">
    <w:name w:val="Message Header"/>
    <w:basedOn w:val="a"/>
    <w:link w:val="aff4"/>
    <w:rsid w:val="002943D7"/>
    <w:pPr>
      <w:autoSpaceDE/>
      <w:autoSpaceDN/>
      <w:ind w:left="1080" w:hanging="1080"/>
      <w:jc w:val="both"/>
    </w:pPr>
    <w:rPr>
      <w:rFonts w:ascii="Arial" w:hAnsi="Arial"/>
      <w:sz w:val="24"/>
    </w:rPr>
  </w:style>
  <w:style w:type="character" w:customStyle="1" w:styleId="aff4">
    <w:name w:val="Шапка Знак"/>
    <w:basedOn w:val="a0"/>
    <w:link w:val="aff3"/>
    <w:rsid w:val="002943D7"/>
    <w:rPr>
      <w:rFonts w:ascii="Arial" w:hAnsi="Arial"/>
      <w:sz w:val="24"/>
      <w:lang w:eastAsia="ru-RU"/>
    </w:rPr>
  </w:style>
  <w:style w:type="paragraph" w:styleId="13">
    <w:name w:val="toc 1"/>
    <w:basedOn w:val="a"/>
    <w:next w:val="a"/>
    <w:autoRedefine/>
    <w:semiHidden/>
    <w:rsid w:val="002943D7"/>
    <w:pPr>
      <w:keepNext/>
      <w:tabs>
        <w:tab w:val="right" w:leader="dot" w:pos="9461"/>
      </w:tabs>
      <w:autoSpaceDE/>
      <w:autoSpaceDN/>
      <w:spacing w:before="60"/>
      <w:jc w:val="both"/>
    </w:pPr>
    <w:rPr>
      <w:b/>
      <w:caps/>
      <w:sz w:val="28"/>
    </w:rPr>
  </w:style>
  <w:style w:type="paragraph" w:styleId="23">
    <w:name w:val="toc 2"/>
    <w:basedOn w:val="a"/>
    <w:next w:val="a"/>
    <w:autoRedefine/>
    <w:semiHidden/>
    <w:rsid w:val="002943D7"/>
    <w:pPr>
      <w:tabs>
        <w:tab w:val="left" w:pos="1040"/>
        <w:tab w:val="right" w:leader="dot" w:pos="9461"/>
      </w:tabs>
      <w:autoSpaceDE/>
      <w:autoSpaceDN/>
      <w:ind w:left="260"/>
      <w:jc w:val="both"/>
    </w:pPr>
    <w:rPr>
      <w:noProof/>
      <w:sz w:val="28"/>
      <w:szCs w:val="28"/>
    </w:rPr>
  </w:style>
  <w:style w:type="paragraph" w:styleId="31">
    <w:name w:val="toc 3"/>
    <w:basedOn w:val="a"/>
    <w:next w:val="a"/>
    <w:semiHidden/>
    <w:rsid w:val="002943D7"/>
    <w:pPr>
      <w:tabs>
        <w:tab w:val="right" w:leader="dot" w:pos="9461"/>
      </w:tabs>
      <w:autoSpaceDE/>
      <w:autoSpaceDN/>
      <w:ind w:left="520"/>
      <w:jc w:val="both"/>
    </w:pPr>
    <w:rPr>
      <w:i/>
      <w:smallCaps/>
      <w:sz w:val="28"/>
    </w:rPr>
  </w:style>
  <w:style w:type="paragraph" w:styleId="41">
    <w:name w:val="toc 4"/>
    <w:basedOn w:val="a"/>
    <w:next w:val="a"/>
    <w:semiHidden/>
    <w:rsid w:val="002943D7"/>
    <w:pPr>
      <w:tabs>
        <w:tab w:val="right" w:leader="dot" w:pos="9461"/>
      </w:tabs>
      <w:autoSpaceDE/>
      <w:autoSpaceDN/>
      <w:ind w:left="780"/>
      <w:jc w:val="both"/>
    </w:pPr>
    <w:rPr>
      <w:sz w:val="26"/>
    </w:rPr>
  </w:style>
  <w:style w:type="paragraph" w:styleId="aff5">
    <w:name w:val="macro"/>
    <w:link w:val="aff6"/>
    <w:semiHidden/>
    <w:rsid w:val="002943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 CYR" w:hAnsi="Courier New CYR"/>
      <w:lang w:eastAsia="ru-RU"/>
    </w:rPr>
  </w:style>
  <w:style w:type="character" w:customStyle="1" w:styleId="aff6">
    <w:name w:val="Текст макросу Знак"/>
    <w:basedOn w:val="a0"/>
    <w:link w:val="aff5"/>
    <w:semiHidden/>
    <w:rsid w:val="002943D7"/>
    <w:rPr>
      <w:rFonts w:ascii="Courier New CYR" w:hAnsi="Courier New CYR"/>
      <w:lang w:eastAsia="ru-RU"/>
    </w:rPr>
  </w:style>
  <w:style w:type="paragraph" w:customStyle="1" w:styleId="-">
    <w:name w:val="Доручення -Кому"/>
    <w:basedOn w:val="a"/>
    <w:rsid w:val="002943D7"/>
    <w:pPr>
      <w:keepNext/>
      <w:autoSpaceDE/>
      <w:autoSpaceDN/>
      <w:ind w:left="4320"/>
    </w:pPr>
    <w:rPr>
      <w:b/>
      <w:sz w:val="26"/>
    </w:rPr>
  </w:style>
  <w:style w:type="paragraph" w:customStyle="1" w:styleId="-0">
    <w:name w:val="Доручення -Термін"/>
    <w:basedOn w:val="a"/>
    <w:rsid w:val="002943D7"/>
    <w:pPr>
      <w:autoSpaceDE/>
      <w:autoSpaceDN/>
      <w:spacing w:before="120" w:after="360"/>
      <w:ind w:left="4680"/>
    </w:pPr>
    <w:rPr>
      <w:sz w:val="26"/>
    </w:rPr>
  </w:style>
  <w:style w:type="paragraph" w:customStyle="1" w:styleId="-1">
    <w:name w:val="Доручення -Зміст"/>
    <w:basedOn w:val="a"/>
    <w:rsid w:val="002943D7"/>
    <w:pPr>
      <w:keepNext/>
      <w:autoSpaceDE/>
      <w:autoSpaceDN/>
      <w:spacing w:before="120"/>
      <w:jc w:val="both"/>
    </w:pPr>
    <w:rPr>
      <w:sz w:val="26"/>
    </w:rPr>
  </w:style>
  <w:style w:type="paragraph" w:styleId="14">
    <w:name w:val="index 1"/>
    <w:basedOn w:val="a"/>
    <w:next w:val="a"/>
    <w:semiHidden/>
    <w:rsid w:val="002943D7"/>
    <w:pPr>
      <w:tabs>
        <w:tab w:val="right" w:leader="dot" w:pos="9461"/>
      </w:tabs>
      <w:autoSpaceDE/>
      <w:autoSpaceDN/>
      <w:ind w:left="260" w:hanging="260"/>
      <w:jc w:val="both"/>
    </w:pPr>
    <w:rPr>
      <w:sz w:val="26"/>
    </w:rPr>
  </w:style>
  <w:style w:type="paragraph" w:styleId="aff7">
    <w:name w:val="index heading"/>
    <w:basedOn w:val="a"/>
    <w:next w:val="14"/>
    <w:semiHidden/>
    <w:rsid w:val="002943D7"/>
    <w:pPr>
      <w:autoSpaceDE/>
      <w:autoSpaceDN/>
      <w:jc w:val="both"/>
    </w:pPr>
    <w:rPr>
      <w:rFonts w:ascii="Arial" w:hAnsi="Arial"/>
      <w:b/>
      <w:sz w:val="26"/>
    </w:rPr>
  </w:style>
  <w:style w:type="character" w:styleId="aff8">
    <w:name w:val="footnote reference"/>
    <w:semiHidden/>
    <w:rsid w:val="002943D7"/>
    <w:rPr>
      <w:rFonts w:ascii="Times New Roman" w:hAnsi="Times New Roman"/>
      <w:vertAlign w:val="superscript"/>
    </w:rPr>
  </w:style>
  <w:style w:type="character" w:styleId="aff9">
    <w:name w:val="endnote reference"/>
    <w:semiHidden/>
    <w:rsid w:val="002943D7"/>
    <w:rPr>
      <w:rFonts w:ascii="Times New Roman" w:hAnsi="Times New Roman"/>
      <w:vertAlign w:val="superscript"/>
    </w:rPr>
  </w:style>
  <w:style w:type="character" w:styleId="affa">
    <w:name w:val="annotation reference"/>
    <w:semiHidden/>
    <w:rsid w:val="002943D7"/>
    <w:rPr>
      <w:rFonts w:ascii="Times New Roman" w:hAnsi="Times New Roman"/>
      <w:sz w:val="16"/>
    </w:rPr>
  </w:style>
  <w:style w:type="paragraph" w:styleId="24">
    <w:name w:val="Body Text Indent 2"/>
    <w:basedOn w:val="a"/>
    <w:link w:val="25"/>
    <w:rsid w:val="002943D7"/>
    <w:pPr>
      <w:adjustRightInd w:val="0"/>
      <w:ind w:left="5070"/>
      <w:jc w:val="center"/>
    </w:pPr>
    <w:rPr>
      <w:sz w:val="24"/>
      <w:lang w:eastAsia="uk-UA"/>
    </w:rPr>
  </w:style>
  <w:style w:type="character" w:customStyle="1" w:styleId="25">
    <w:name w:val="Основний текст з відступом 2 Знак"/>
    <w:basedOn w:val="a0"/>
    <w:link w:val="24"/>
    <w:rsid w:val="002943D7"/>
    <w:rPr>
      <w:sz w:val="24"/>
    </w:rPr>
  </w:style>
  <w:style w:type="paragraph" w:styleId="32">
    <w:name w:val="Body Text Indent 3"/>
    <w:basedOn w:val="a"/>
    <w:link w:val="33"/>
    <w:rsid w:val="002943D7"/>
    <w:pPr>
      <w:adjustRightInd w:val="0"/>
      <w:ind w:firstLine="520"/>
      <w:jc w:val="both"/>
    </w:pPr>
    <w:rPr>
      <w:sz w:val="26"/>
      <w:lang w:eastAsia="uk-UA"/>
    </w:rPr>
  </w:style>
  <w:style w:type="character" w:customStyle="1" w:styleId="33">
    <w:name w:val="Основний текст з відступом 3 Знак"/>
    <w:basedOn w:val="a0"/>
    <w:link w:val="32"/>
    <w:rsid w:val="002943D7"/>
    <w:rPr>
      <w:sz w:val="26"/>
    </w:rPr>
  </w:style>
  <w:style w:type="paragraph" w:styleId="34">
    <w:name w:val="Body Text 3"/>
    <w:basedOn w:val="a"/>
    <w:link w:val="35"/>
    <w:rsid w:val="002943D7"/>
    <w:pPr>
      <w:adjustRightInd w:val="0"/>
      <w:jc w:val="center"/>
    </w:pPr>
    <w:rPr>
      <w:b/>
      <w:sz w:val="26"/>
      <w:lang w:eastAsia="uk-UA"/>
    </w:rPr>
  </w:style>
  <w:style w:type="character" w:customStyle="1" w:styleId="35">
    <w:name w:val="Основний текст 3 Знак"/>
    <w:basedOn w:val="a0"/>
    <w:link w:val="34"/>
    <w:rsid w:val="002943D7"/>
    <w:rPr>
      <w:b/>
      <w:sz w:val="26"/>
    </w:rPr>
  </w:style>
  <w:style w:type="paragraph" w:customStyle="1" w:styleId="15">
    <w:name w:val="Знак Знак1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26">
    <w:name w:val="Знак Знак2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b">
    <w:name w:val="Знак Знак 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c">
    <w:name w:val="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affd">
    <w:name w:val="Знак Знак Знак Знак Знак Знак Знак Знак Знак Знак Знак Знак Знак Знак"/>
    <w:basedOn w:val="a"/>
    <w:rsid w:val="002943D7"/>
    <w:pPr>
      <w:autoSpaceDE/>
      <w:autoSpaceDN/>
    </w:pPr>
    <w:rPr>
      <w:rFonts w:ascii="Verdana" w:hAnsi="Verdana" w:cs="Verdana"/>
      <w:lang w:val="en-US" w:eastAsia="en-US"/>
    </w:rPr>
  </w:style>
  <w:style w:type="paragraph" w:customStyle="1" w:styleId="docdata">
    <w:name w:val="docdata"/>
    <w:aliases w:val="docy,v5,1491,baiaagaaboqcaaadzamaaaxaawaaaaaaaaaaaaaaaaaaaaaaaaaaaaaaaaaaaaaaaaaaaaaaaaaaaaaaaaaaaaaaaaaaaaaaaaaaaaaaaaaaaaaaaaaaaaaaaaaaaaaaaaaaaaaaaaaaaaaaaaaaaaaaaaaaaaaaaaaaaaaaaaaaaaaaaaaaaaaaaaaaaaaaaaaaaaaaaaaaaaaaaaaaaaaaaaaaaaaaaaaaaaaa"/>
    <w:basedOn w:val="a"/>
    <w:rsid w:val="002943D7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ffe">
    <w:name w:val="No Spacing"/>
    <w:uiPriority w:val="1"/>
    <w:qFormat/>
    <w:rsid w:val="000C359E"/>
    <w:pPr>
      <w:autoSpaceDE w:val="0"/>
      <w:autoSpaceDN w:val="0"/>
    </w:pPr>
    <w:rPr>
      <w:lang w:val="ru-RU" w:eastAsia="ru-RU"/>
    </w:rPr>
  </w:style>
  <w:style w:type="paragraph" w:styleId="afff">
    <w:name w:val="TOC Heading"/>
    <w:basedOn w:val="1"/>
    <w:next w:val="a"/>
    <w:uiPriority w:val="39"/>
    <w:unhideWhenUsed/>
    <w:qFormat/>
    <w:rsid w:val="000575CE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40">
    <w:name w:val="Заголовок 4 Знак"/>
    <w:basedOn w:val="a0"/>
    <w:link w:val="4"/>
    <w:rsid w:val="00952014"/>
    <w:rPr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952014"/>
    <w:rPr>
      <w:b/>
      <w:sz w:val="22"/>
      <w:szCs w:val="22"/>
      <w:lang w:eastAsia="ru-RU"/>
    </w:rPr>
  </w:style>
  <w:style w:type="character" w:customStyle="1" w:styleId="60">
    <w:name w:val="Заголовок 6 Знак"/>
    <w:basedOn w:val="a0"/>
    <w:link w:val="6"/>
    <w:rsid w:val="00952014"/>
    <w:rPr>
      <w:b/>
      <w:lang w:eastAsia="ru-RU"/>
    </w:rPr>
  </w:style>
  <w:style w:type="character" w:customStyle="1" w:styleId="22">
    <w:name w:val="Основний текст 2 Знак"/>
    <w:basedOn w:val="a0"/>
    <w:link w:val="21"/>
    <w:rsid w:val="00952014"/>
    <w:rPr>
      <w:sz w:val="28"/>
      <w:szCs w:val="28"/>
      <w:lang w:eastAsia="ru-RU"/>
    </w:rPr>
  </w:style>
  <w:style w:type="character" w:customStyle="1" w:styleId="ab">
    <w:name w:val="Схема документа Знак"/>
    <w:basedOn w:val="a0"/>
    <w:link w:val="aa"/>
    <w:semiHidden/>
    <w:rsid w:val="00952014"/>
    <w:rPr>
      <w:rFonts w:ascii="Tahoma" w:hAnsi="Tahoma" w:cs="Tahoma"/>
      <w:shd w:val="clear" w:color="auto" w:fill="000080"/>
      <w:lang w:eastAsia="ru-RU"/>
    </w:rPr>
  </w:style>
  <w:style w:type="character" w:customStyle="1" w:styleId="aff">
    <w:name w:val="Підзаголовок Знак"/>
    <w:basedOn w:val="a0"/>
    <w:link w:val="afe"/>
    <w:rsid w:val="00952014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q3vdcyz+TY3T8j9BNfkvyBny9g==">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88C2DDC-1CAF-4414-AF5A-E922CD6E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3908</Words>
  <Characters>2229</Characters>
  <Application>Microsoft Office Word</Application>
  <DocSecurity>0</DocSecurity>
  <Lines>18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</cp:revision>
  <cp:lastPrinted>2023-12-19T12:54:00Z</cp:lastPrinted>
  <dcterms:created xsi:type="dcterms:W3CDTF">2025-12-16T10:16:00Z</dcterms:created>
  <dcterms:modified xsi:type="dcterms:W3CDTF">2025-12-16T13:44:00Z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-1465577207</vt:i4>
  </property>
</Properties>
</file>